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8C" w:rsidRPr="002E718C" w:rsidRDefault="002E718C" w:rsidP="002E718C">
      <w:pPr>
        <w:tabs>
          <w:tab w:val="left" w:pos="5387"/>
        </w:tabs>
        <w:ind w:left="4962"/>
        <w:rPr>
          <w:b/>
          <w:sz w:val="28"/>
          <w:szCs w:val="28"/>
        </w:rPr>
      </w:pPr>
      <w:r w:rsidRPr="002E718C">
        <w:rPr>
          <w:b/>
          <w:sz w:val="28"/>
          <w:szCs w:val="28"/>
        </w:rPr>
        <w:t>Утвержден</w:t>
      </w:r>
    </w:p>
    <w:p w:rsidR="002E718C" w:rsidRPr="002E718C" w:rsidRDefault="002E718C" w:rsidP="002E718C">
      <w:pPr>
        <w:tabs>
          <w:tab w:val="left" w:pos="5387"/>
        </w:tabs>
        <w:ind w:left="4962"/>
        <w:rPr>
          <w:b/>
          <w:sz w:val="28"/>
          <w:szCs w:val="28"/>
        </w:rPr>
      </w:pPr>
      <w:r w:rsidRPr="002E718C">
        <w:rPr>
          <w:b/>
          <w:sz w:val="28"/>
          <w:szCs w:val="28"/>
        </w:rPr>
        <w:t>Постановлением Председателя Контрольно-счетной Палаты</w:t>
      </w:r>
    </w:p>
    <w:p w:rsidR="002E718C" w:rsidRPr="002E718C" w:rsidRDefault="002E718C" w:rsidP="002E718C">
      <w:pPr>
        <w:tabs>
          <w:tab w:val="left" w:pos="5387"/>
        </w:tabs>
        <w:ind w:left="4962"/>
        <w:rPr>
          <w:b/>
          <w:bCs/>
          <w:sz w:val="28"/>
          <w:szCs w:val="28"/>
        </w:rPr>
      </w:pPr>
      <w:r w:rsidRPr="002E718C">
        <w:rPr>
          <w:b/>
          <w:bCs/>
          <w:sz w:val="28"/>
          <w:szCs w:val="28"/>
        </w:rPr>
        <w:t>МО «</w:t>
      </w:r>
      <w:proofErr w:type="spellStart"/>
      <w:r w:rsidRPr="002E718C">
        <w:rPr>
          <w:b/>
          <w:bCs/>
          <w:sz w:val="28"/>
          <w:szCs w:val="28"/>
        </w:rPr>
        <w:t>Мирнинский</w:t>
      </w:r>
      <w:proofErr w:type="spellEnd"/>
      <w:r w:rsidRPr="002E718C">
        <w:rPr>
          <w:b/>
          <w:bCs/>
          <w:sz w:val="28"/>
          <w:szCs w:val="28"/>
        </w:rPr>
        <w:t xml:space="preserve"> район» РС (Я)</w:t>
      </w:r>
    </w:p>
    <w:p w:rsidR="002E718C" w:rsidRPr="002E718C" w:rsidRDefault="003A08B5" w:rsidP="002E718C">
      <w:pPr>
        <w:tabs>
          <w:tab w:val="left" w:pos="5387"/>
        </w:tabs>
        <w:ind w:left="4962"/>
        <w:rPr>
          <w:b/>
          <w:sz w:val="28"/>
          <w:szCs w:val="28"/>
        </w:rPr>
      </w:pPr>
      <w:r>
        <w:rPr>
          <w:b/>
          <w:bCs/>
          <w:sz w:val="28"/>
          <w:szCs w:val="28"/>
        </w:rPr>
        <w:t>от 0</w:t>
      </w:r>
      <w:r w:rsidR="00CD7A32">
        <w:rPr>
          <w:b/>
          <w:bCs/>
          <w:sz w:val="28"/>
          <w:szCs w:val="28"/>
        </w:rPr>
        <w:t>6</w:t>
      </w:r>
      <w:r w:rsidR="002E718C" w:rsidRPr="002E718C">
        <w:rPr>
          <w:b/>
          <w:bCs/>
          <w:sz w:val="28"/>
          <w:szCs w:val="28"/>
        </w:rPr>
        <w:t xml:space="preserve"> </w:t>
      </w:r>
      <w:r>
        <w:rPr>
          <w:b/>
          <w:bCs/>
          <w:sz w:val="28"/>
          <w:szCs w:val="28"/>
        </w:rPr>
        <w:t xml:space="preserve">июня </w:t>
      </w:r>
      <w:r w:rsidR="002E718C" w:rsidRPr="002E718C">
        <w:rPr>
          <w:b/>
          <w:bCs/>
          <w:sz w:val="28"/>
          <w:szCs w:val="28"/>
        </w:rPr>
        <w:t>2017 г. № 1</w:t>
      </w:r>
      <w:r w:rsidR="00CD7A32">
        <w:rPr>
          <w:b/>
          <w:bCs/>
          <w:sz w:val="28"/>
          <w:szCs w:val="28"/>
        </w:rPr>
        <w:t>4</w:t>
      </w:r>
    </w:p>
    <w:p w:rsidR="002A6B6F" w:rsidRDefault="002A6B6F" w:rsidP="002A6B6F">
      <w:pPr>
        <w:jc w:val="center"/>
        <w:rPr>
          <w:rFonts w:eastAsiaTheme="minorHAnsi"/>
          <w:b/>
          <w:sz w:val="40"/>
          <w:szCs w:val="40"/>
          <w:lang w:eastAsia="en-US"/>
        </w:rPr>
      </w:pPr>
    </w:p>
    <w:p w:rsidR="002A6B6F" w:rsidRDefault="002A6B6F" w:rsidP="002A6B6F">
      <w:pPr>
        <w:jc w:val="center"/>
        <w:rPr>
          <w:rFonts w:eastAsiaTheme="minorHAnsi"/>
          <w:b/>
          <w:sz w:val="40"/>
          <w:szCs w:val="40"/>
          <w:lang w:eastAsia="en-US"/>
        </w:rPr>
      </w:pPr>
    </w:p>
    <w:p w:rsidR="002A6B6F" w:rsidRDefault="002A6B6F" w:rsidP="002A6B6F">
      <w:pPr>
        <w:jc w:val="center"/>
        <w:rPr>
          <w:rFonts w:eastAsiaTheme="minorHAnsi"/>
          <w:b/>
          <w:sz w:val="40"/>
          <w:szCs w:val="40"/>
          <w:lang w:eastAsia="en-US"/>
        </w:rPr>
      </w:pPr>
    </w:p>
    <w:p w:rsidR="002A6B6F" w:rsidRDefault="002A6B6F" w:rsidP="002A6B6F">
      <w:pPr>
        <w:jc w:val="center"/>
        <w:rPr>
          <w:rFonts w:eastAsiaTheme="minorHAnsi"/>
          <w:b/>
          <w:sz w:val="40"/>
          <w:szCs w:val="40"/>
          <w:lang w:eastAsia="en-US"/>
        </w:rPr>
      </w:pPr>
    </w:p>
    <w:p w:rsidR="002A6B6F" w:rsidRDefault="002A6B6F" w:rsidP="002A6B6F">
      <w:pPr>
        <w:jc w:val="center"/>
        <w:rPr>
          <w:rFonts w:eastAsiaTheme="minorHAnsi"/>
          <w:b/>
          <w:sz w:val="40"/>
          <w:szCs w:val="40"/>
          <w:lang w:eastAsia="en-US"/>
        </w:rPr>
      </w:pPr>
    </w:p>
    <w:p w:rsidR="002A6B6F" w:rsidRDefault="002A6B6F" w:rsidP="002A6B6F">
      <w:pPr>
        <w:jc w:val="center"/>
        <w:rPr>
          <w:rFonts w:eastAsiaTheme="minorHAnsi"/>
          <w:b/>
          <w:sz w:val="40"/>
          <w:szCs w:val="40"/>
          <w:lang w:eastAsia="en-US"/>
        </w:rPr>
      </w:pPr>
    </w:p>
    <w:p w:rsidR="002A6B6F" w:rsidRDefault="002A6B6F" w:rsidP="002A6B6F">
      <w:pPr>
        <w:jc w:val="center"/>
        <w:rPr>
          <w:rFonts w:eastAsiaTheme="minorHAnsi"/>
          <w:b/>
          <w:sz w:val="40"/>
          <w:szCs w:val="40"/>
          <w:lang w:eastAsia="en-US"/>
        </w:rPr>
      </w:pPr>
    </w:p>
    <w:p w:rsidR="002A6B6F" w:rsidRDefault="002A6B6F" w:rsidP="002A6B6F">
      <w:pPr>
        <w:jc w:val="center"/>
        <w:rPr>
          <w:rFonts w:eastAsiaTheme="minorHAnsi"/>
          <w:b/>
          <w:sz w:val="40"/>
          <w:szCs w:val="40"/>
          <w:lang w:eastAsia="en-US"/>
        </w:rPr>
      </w:pPr>
    </w:p>
    <w:p w:rsidR="002A6B6F" w:rsidRPr="00CD7A32" w:rsidRDefault="002E718C" w:rsidP="002A6B6F">
      <w:pPr>
        <w:jc w:val="center"/>
        <w:rPr>
          <w:rFonts w:eastAsiaTheme="minorHAnsi"/>
          <w:b/>
          <w:sz w:val="32"/>
          <w:szCs w:val="32"/>
          <w:lang w:eastAsia="en-US"/>
        </w:rPr>
      </w:pPr>
      <w:r w:rsidRPr="00CD7A32">
        <w:rPr>
          <w:rFonts w:eastAsiaTheme="minorHAnsi"/>
          <w:b/>
          <w:sz w:val="32"/>
          <w:szCs w:val="32"/>
          <w:lang w:eastAsia="en-US"/>
        </w:rPr>
        <w:t>«</w:t>
      </w:r>
      <w:r w:rsidR="00CD7A32" w:rsidRPr="00CD7A32">
        <w:rPr>
          <w:rStyle w:val="FontStyle43"/>
          <w:sz w:val="32"/>
          <w:szCs w:val="32"/>
        </w:rPr>
        <w:t>ОСУЩЕСТВЛЕНИЕ АУДИТА В СФЕРЕ ЗАКУПОК ТОВАРОВ, РАБОТ, УСЛУГ</w:t>
      </w:r>
      <w:r w:rsidRPr="00CD7A32">
        <w:rPr>
          <w:rFonts w:eastAsiaTheme="minorHAnsi"/>
          <w:b/>
          <w:sz w:val="32"/>
          <w:szCs w:val="32"/>
          <w:lang w:eastAsia="en-US"/>
        </w:rPr>
        <w:t>»</w:t>
      </w:r>
    </w:p>
    <w:p w:rsidR="002E718C" w:rsidRPr="00CD7A32" w:rsidRDefault="002E718C" w:rsidP="002A6B6F">
      <w:pPr>
        <w:jc w:val="center"/>
        <w:rPr>
          <w:rFonts w:eastAsiaTheme="minorHAnsi"/>
          <w:b/>
          <w:sz w:val="32"/>
          <w:szCs w:val="32"/>
          <w:lang w:eastAsia="en-US"/>
        </w:rPr>
      </w:pPr>
    </w:p>
    <w:p w:rsidR="002E718C" w:rsidRDefault="002E718C" w:rsidP="002A6B6F">
      <w:pPr>
        <w:jc w:val="center"/>
        <w:rPr>
          <w:rFonts w:eastAsiaTheme="minorHAnsi"/>
          <w:b/>
          <w:sz w:val="40"/>
          <w:szCs w:val="40"/>
          <w:lang w:eastAsia="en-US"/>
        </w:rPr>
      </w:pPr>
    </w:p>
    <w:p w:rsidR="002E718C" w:rsidRDefault="002E718C" w:rsidP="002A6B6F">
      <w:pPr>
        <w:jc w:val="center"/>
        <w:rPr>
          <w:rFonts w:eastAsiaTheme="minorHAnsi"/>
          <w:b/>
          <w:sz w:val="40"/>
          <w:szCs w:val="40"/>
          <w:lang w:eastAsia="en-US"/>
        </w:rPr>
      </w:pPr>
    </w:p>
    <w:p w:rsidR="00FC6D82" w:rsidRPr="00A875D5" w:rsidRDefault="002E718C" w:rsidP="002A6B6F">
      <w:pPr>
        <w:jc w:val="center"/>
        <w:rPr>
          <w:rFonts w:eastAsiaTheme="minorHAnsi"/>
          <w:sz w:val="32"/>
          <w:szCs w:val="32"/>
          <w:lang w:eastAsia="en-US"/>
        </w:rPr>
      </w:pPr>
      <w:r>
        <w:rPr>
          <w:rFonts w:eastAsiaTheme="minorHAnsi"/>
          <w:sz w:val="32"/>
          <w:szCs w:val="32"/>
          <w:lang w:eastAsia="en-US"/>
        </w:rPr>
        <w:t>С</w:t>
      </w:r>
      <w:r w:rsidR="00FC6D82" w:rsidRPr="00FC6D82">
        <w:rPr>
          <w:rFonts w:eastAsiaTheme="minorHAnsi"/>
          <w:sz w:val="32"/>
          <w:szCs w:val="32"/>
          <w:lang w:eastAsia="en-US"/>
        </w:rPr>
        <w:t>тандарт финансового контроля</w:t>
      </w:r>
      <w:r w:rsidR="00FC6D82" w:rsidRPr="00A875D5">
        <w:rPr>
          <w:rFonts w:eastAsiaTheme="minorHAnsi"/>
          <w:sz w:val="32"/>
          <w:szCs w:val="32"/>
          <w:lang w:eastAsia="en-US"/>
        </w:rPr>
        <w:t xml:space="preserve"> </w:t>
      </w:r>
    </w:p>
    <w:p w:rsidR="002A6B6F" w:rsidRPr="00FC6D82" w:rsidRDefault="002A6B6F" w:rsidP="002A6B6F">
      <w:pPr>
        <w:jc w:val="center"/>
        <w:rPr>
          <w:rFonts w:eastAsiaTheme="minorHAnsi"/>
          <w:sz w:val="32"/>
          <w:szCs w:val="32"/>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Default="002A6B6F" w:rsidP="002A6B6F">
      <w:pPr>
        <w:jc w:val="center"/>
        <w:rPr>
          <w:rFonts w:eastAsiaTheme="minorHAnsi"/>
          <w:b/>
          <w:lang w:eastAsia="en-US"/>
        </w:rPr>
      </w:pPr>
    </w:p>
    <w:p w:rsidR="00ED4035" w:rsidRDefault="00ED4035" w:rsidP="002A6B6F">
      <w:pPr>
        <w:jc w:val="center"/>
        <w:rPr>
          <w:rFonts w:eastAsiaTheme="minorHAnsi"/>
          <w:b/>
          <w:lang w:eastAsia="en-US"/>
        </w:rPr>
      </w:pPr>
    </w:p>
    <w:p w:rsidR="00ED4035" w:rsidRDefault="00ED4035" w:rsidP="002A6B6F">
      <w:pPr>
        <w:jc w:val="center"/>
        <w:rPr>
          <w:rFonts w:eastAsiaTheme="minorHAnsi"/>
          <w:b/>
          <w:lang w:eastAsia="en-US"/>
        </w:rPr>
      </w:pPr>
    </w:p>
    <w:p w:rsidR="00ED4035" w:rsidRDefault="00ED4035" w:rsidP="002A6B6F">
      <w:pPr>
        <w:jc w:val="center"/>
        <w:rPr>
          <w:rFonts w:eastAsiaTheme="minorHAnsi"/>
          <w:b/>
          <w:lang w:eastAsia="en-US"/>
        </w:rPr>
      </w:pPr>
    </w:p>
    <w:p w:rsidR="00ED4035" w:rsidRDefault="00ED4035" w:rsidP="002A6B6F">
      <w:pPr>
        <w:jc w:val="center"/>
        <w:rPr>
          <w:rFonts w:eastAsiaTheme="minorHAnsi"/>
          <w:b/>
          <w:lang w:eastAsia="en-US"/>
        </w:rPr>
      </w:pPr>
    </w:p>
    <w:p w:rsidR="00ED4035" w:rsidRPr="002A6B6F" w:rsidRDefault="00ED4035"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A6B6F" w:rsidRPr="002A6B6F" w:rsidRDefault="002A6B6F" w:rsidP="002A6B6F">
      <w:pPr>
        <w:jc w:val="center"/>
        <w:rPr>
          <w:rFonts w:eastAsiaTheme="minorHAnsi"/>
          <w:b/>
          <w:lang w:eastAsia="en-US"/>
        </w:rPr>
      </w:pPr>
    </w:p>
    <w:p w:rsidR="002E718C" w:rsidRDefault="002E718C" w:rsidP="00E8560B">
      <w:pPr>
        <w:suppressAutoHyphens/>
        <w:spacing w:line="288" w:lineRule="auto"/>
        <w:jc w:val="center"/>
        <w:rPr>
          <w:sz w:val="28"/>
          <w:szCs w:val="28"/>
        </w:rPr>
      </w:pPr>
      <w:r w:rsidRPr="002E718C">
        <w:rPr>
          <w:sz w:val="28"/>
          <w:szCs w:val="28"/>
        </w:rPr>
        <w:t>г. Мирный, 2017 год</w:t>
      </w:r>
    </w:p>
    <w:p w:rsidR="002E718C" w:rsidRDefault="002E718C">
      <w:pPr>
        <w:rPr>
          <w:sz w:val="28"/>
          <w:szCs w:val="28"/>
        </w:rPr>
      </w:pPr>
      <w:r>
        <w:rPr>
          <w:sz w:val="28"/>
          <w:szCs w:val="28"/>
        </w:rPr>
        <w:br w:type="page"/>
      </w:r>
    </w:p>
    <w:sdt>
      <w:sdtPr>
        <w:rPr>
          <w:rFonts w:ascii="Times New Roman" w:eastAsia="Times New Roman" w:hAnsi="Times New Roman" w:cs="Times New Roman"/>
          <w:b w:val="0"/>
          <w:bCs w:val="0"/>
          <w:color w:val="auto"/>
          <w:sz w:val="24"/>
          <w:szCs w:val="24"/>
        </w:rPr>
        <w:id w:val="-2005666366"/>
        <w:docPartObj>
          <w:docPartGallery w:val="Table of Contents"/>
          <w:docPartUnique/>
        </w:docPartObj>
      </w:sdtPr>
      <w:sdtEndPr/>
      <w:sdtContent>
        <w:p w:rsidR="003A560A" w:rsidRDefault="00B827F2" w:rsidP="00B827F2">
          <w:pPr>
            <w:pStyle w:val="afd"/>
            <w:jc w:val="center"/>
          </w:pPr>
          <w:r>
            <w:t>Содержание</w:t>
          </w:r>
        </w:p>
        <w:p w:rsidR="00ED4035" w:rsidRPr="00ED4035" w:rsidRDefault="003A560A">
          <w:pPr>
            <w:pStyle w:val="13"/>
            <w:tabs>
              <w:tab w:val="right" w:leader="dot" w:pos="9345"/>
            </w:tabs>
            <w:rPr>
              <w:rFonts w:asciiTheme="minorHAnsi" w:eastAsiaTheme="minorEastAsia" w:hAnsiTheme="minorHAnsi" w:cstheme="minorBidi"/>
              <w:noProof/>
              <w:sz w:val="28"/>
              <w:szCs w:val="28"/>
            </w:rPr>
          </w:pPr>
          <w:r w:rsidRPr="00ED4035">
            <w:rPr>
              <w:sz w:val="28"/>
              <w:szCs w:val="28"/>
            </w:rPr>
            <w:fldChar w:fldCharType="begin"/>
          </w:r>
          <w:r w:rsidRPr="00ED4035">
            <w:rPr>
              <w:sz w:val="28"/>
              <w:szCs w:val="28"/>
            </w:rPr>
            <w:instrText xml:space="preserve"> TOC \o "1-3" \h \z \u </w:instrText>
          </w:r>
          <w:r w:rsidRPr="00ED4035">
            <w:rPr>
              <w:sz w:val="28"/>
              <w:szCs w:val="28"/>
            </w:rPr>
            <w:fldChar w:fldCharType="separate"/>
          </w:r>
          <w:hyperlink w:anchor="_Toc484601420" w:history="1">
            <w:r w:rsidR="00ED4035" w:rsidRPr="00ED4035">
              <w:rPr>
                <w:rStyle w:val="afc"/>
                <w:noProof/>
                <w:sz w:val="28"/>
                <w:szCs w:val="28"/>
              </w:rPr>
              <w:t>1. Общие положения</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_Toc484601420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2</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1" w:history="1">
            <w:r w:rsidR="00ED4035" w:rsidRPr="00ED4035">
              <w:rPr>
                <w:rStyle w:val="afc"/>
                <w:noProof/>
                <w:sz w:val="28"/>
                <w:szCs w:val="28"/>
              </w:rPr>
              <w:t>2. Цель и задачи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_Toc484601421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3</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2" w:history="1">
            <w:r w:rsidR="00ED4035" w:rsidRPr="00ED4035">
              <w:rPr>
                <w:rStyle w:val="afc"/>
                <w:noProof/>
                <w:sz w:val="28"/>
                <w:szCs w:val="28"/>
              </w:rPr>
              <w:t>3. Предмет и объекты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_Toc484601422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4</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3" w:history="1">
            <w:r w:rsidR="00ED4035" w:rsidRPr="00ED4035">
              <w:rPr>
                <w:rStyle w:val="afc"/>
                <w:noProof/>
                <w:sz w:val="28"/>
                <w:szCs w:val="28"/>
              </w:rPr>
              <w:t>4. Порядок проведения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_Toc484601423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5</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4" w:history="1">
            <w:r w:rsidR="00ED4035" w:rsidRPr="00ED4035">
              <w:rPr>
                <w:rStyle w:val="afc"/>
                <w:noProof/>
                <w:sz w:val="28"/>
                <w:szCs w:val="28"/>
              </w:rPr>
              <w:t>5. Использование результатов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_Toc484601424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7</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5" w:history="1">
            <w:r w:rsidR="00ED4035" w:rsidRPr="00ED4035">
              <w:rPr>
                <w:rStyle w:val="afc"/>
                <w:noProof/>
                <w:sz w:val="28"/>
                <w:szCs w:val="28"/>
              </w:rPr>
              <w:t>6. Методические основы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_Toc484601425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9</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6" w:history="1">
            <w:r w:rsidR="00ED4035" w:rsidRPr="00ED4035">
              <w:rPr>
                <w:rStyle w:val="afc"/>
                <w:noProof/>
                <w:sz w:val="28"/>
                <w:szCs w:val="28"/>
              </w:rPr>
              <w:t>Приложение №1 «Направления и вопросы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_Toc484601426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15</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7" w:history="1">
            <w:r w:rsidR="00ED4035" w:rsidRPr="00ED4035">
              <w:rPr>
                <w:rStyle w:val="afc"/>
                <w:noProof/>
                <w:sz w:val="28"/>
                <w:szCs w:val="28"/>
              </w:rPr>
              <w:t>По 4) За исключением случаев, предусмотренных статьей 82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_Toc484601427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26</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8" w:history="1">
            <w:r w:rsidR="00ED4035" w:rsidRPr="00ED4035">
              <w:rPr>
                <w:rStyle w:val="afc"/>
                <w:noProof/>
                <w:sz w:val="28"/>
                <w:szCs w:val="28"/>
              </w:rPr>
              <w:t>Приложение № 2 «Примерная форма структуры отчета (раздела отчета) о результатах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_Toc484601428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41</w:t>
            </w:r>
            <w:r w:rsidR="00ED4035" w:rsidRPr="00ED4035">
              <w:rPr>
                <w:noProof/>
                <w:webHidden/>
                <w:sz w:val="28"/>
                <w:szCs w:val="28"/>
              </w:rPr>
              <w:fldChar w:fldCharType="end"/>
            </w:r>
          </w:hyperlink>
        </w:p>
        <w:p w:rsidR="00ED4035" w:rsidRPr="00ED4035" w:rsidRDefault="001836DD">
          <w:pPr>
            <w:pStyle w:val="13"/>
            <w:tabs>
              <w:tab w:val="right" w:leader="dot" w:pos="9345"/>
            </w:tabs>
            <w:rPr>
              <w:rFonts w:asciiTheme="minorHAnsi" w:eastAsiaTheme="minorEastAsia" w:hAnsiTheme="minorHAnsi" w:cstheme="minorBidi"/>
              <w:noProof/>
              <w:sz w:val="28"/>
              <w:szCs w:val="28"/>
            </w:rPr>
          </w:pPr>
          <w:hyperlink w:anchor="_Toc484601429" w:history="1">
            <w:r w:rsidR="00ED4035" w:rsidRPr="00ED4035">
              <w:rPr>
                <w:rStyle w:val="afc"/>
                <w:noProof/>
                <w:sz w:val="28"/>
                <w:szCs w:val="28"/>
              </w:rPr>
              <w:t>Приложение № 3 «Примерная структура представления данных о результатах аудита в сфере закупок»</w:t>
            </w:r>
            <w:r w:rsidR="00ED4035" w:rsidRPr="00ED4035">
              <w:rPr>
                <w:noProof/>
                <w:webHidden/>
                <w:sz w:val="28"/>
                <w:szCs w:val="28"/>
              </w:rPr>
              <w:tab/>
            </w:r>
            <w:r w:rsidR="00ED4035" w:rsidRPr="00ED4035">
              <w:rPr>
                <w:noProof/>
                <w:webHidden/>
                <w:sz w:val="28"/>
                <w:szCs w:val="28"/>
              </w:rPr>
              <w:fldChar w:fldCharType="begin"/>
            </w:r>
            <w:r w:rsidR="00ED4035" w:rsidRPr="00ED4035">
              <w:rPr>
                <w:noProof/>
                <w:webHidden/>
                <w:sz w:val="28"/>
                <w:szCs w:val="28"/>
              </w:rPr>
              <w:instrText xml:space="preserve"> PAGEREF _Toc484601429 \h </w:instrText>
            </w:r>
            <w:r w:rsidR="00ED4035" w:rsidRPr="00ED4035">
              <w:rPr>
                <w:noProof/>
                <w:webHidden/>
                <w:sz w:val="28"/>
                <w:szCs w:val="28"/>
              </w:rPr>
            </w:r>
            <w:r w:rsidR="00ED4035" w:rsidRPr="00ED4035">
              <w:rPr>
                <w:noProof/>
                <w:webHidden/>
                <w:sz w:val="28"/>
                <w:szCs w:val="28"/>
              </w:rPr>
              <w:fldChar w:fldCharType="separate"/>
            </w:r>
            <w:r w:rsidR="00ED4035" w:rsidRPr="00ED4035">
              <w:rPr>
                <w:noProof/>
                <w:webHidden/>
                <w:sz w:val="28"/>
                <w:szCs w:val="28"/>
              </w:rPr>
              <w:t>43</w:t>
            </w:r>
            <w:r w:rsidR="00ED4035" w:rsidRPr="00ED4035">
              <w:rPr>
                <w:noProof/>
                <w:webHidden/>
                <w:sz w:val="28"/>
                <w:szCs w:val="28"/>
              </w:rPr>
              <w:fldChar w:fldCharType="end"/>
            </w:r>
          </w:hyperlink>
        </w:p>
        <w:p w:rsidR="003A560A" w:rsidRDefault="003A560A">
          <w:pPr>
            <w:rPr>
              <w:b/>
              <w:bCs/>
            </w:rPr>
          </w:pPr>
          <w:r w:rsidRPr="00ED4035">
            <w:rPr>
              <w:b/>
              <w:bCs/>
              <w:sz w:val="28"/>
              <w:szCs w:val="28"/>
            </w:rPr>
            <w:fldChar w:fldCharType="end"/>
          </w:r>
        </w:p>
      </w:sdtContent>
    </w:sdt>
    <w:p w:rsidR="003A560A" w:rsidRDefault="003A560A">
      <w:pPr>
        <w:rPr>
          <w:b/>
          <w:bCs/>
        </w:rPr>
      </w:pPr>
      <w:r>
        <w:rPr>
          <w:b/>
          <w:bCs/>
        </w:rPr>
        <w:br w:type="page"/>
      </w:r>
    </w:p>
    <w:p w:rsidR="00BF37E9" w:rsidRPr="003A560A" w:rsidRDefault="003A560A" w:rsidP="003A560A">
      <w:pPr>
        <w:pStyle w:val="1"/>
        <w:spacing w:after="0"/>
        <w:rPr>
          <w:rFonts w:ascii="Times New Roman" w:hAnsi="Times New Roman" w:cs="Times New Roman"/>
          <w:color w:val="auto"/>
          <w:sz w:val="28"/>
          <w:szCs w:val="28"/>
        </w:rPr>
      </w:pPr>
      <w:bookmarkStart w:id="0" w:name="_Toc484601420"/>
      <w:r w:rsidRPr="003A560A">
        <w:rPr>
          <w:rFonts w:ascii="Times New Roman" w:hAnsi="Times New Roman" w:cs="Times New Roman"/>
          <w:color w:val="auto"/>
          <w:sz w:val="28"/>
          <w:szCs w:val="28"/>
        </w:rPr>
        <w:lastRenderedPageBreak/>
        <w:t xml:space="preserve">1. </w:t>
      </w:r>
      <w:r w:rsidR="00BF37E9" w:rsidRPr="003A560A">
        <w:rPr>
          <w:rFonts w:ascii="Times New Roman" w:hAnsi="Times New Roman" w:cs="Times New Roman"/>
          <w:color w:val="auto"/>
          <w:sz w:val="28"/>
          <w:szCs w:val="28"/>
        </w:rPr>
        <w:t>Общие положения</w:t>
      </w:r>
      <w:bookmarkEnd w:id="0"/>
    </w:p>
    <w:p w:rsidR="002E50D0" w:rsidRPr="004E0A7C" w:rsidRDefault="00BF37E9" w:rsidP="008151AB">
      <w:pPr>
        <w:pStyle w:val="af9"/>
        <w:numPr>
          <w:ilvl w:val="0"/>
          <w:numId w:val="2"/>
        </w:numPr>
        <w:tabs>
          <w:tab w:val="left" w:pos="1134"/>
        </w:tabs>
        <w:ind w:left="0" w:firstLine="709"/>
        <w:jc w:val="both"/>
        <w:rPr>
          <w:rFonts w:ascii="Times New Roman" w:hAnsi="Times New Roman"/>
          <w:sz w:val="28"/>
          <w:szCs w:val="28"/>
        </w:rPr>
      </w:pPr>
      <w:proofErr w:type="gramStart"/>
      <w:r w:rsidRPr="002E50D0">
        <w:rPr>
          <w:rFonts w:ascii="Times New Roman" w:hAnsi="Times New Roman"/>
          <w:sz w:val="28"/>
          <w:szCs w:val="28"/>
        </w:rPr>
        <w:t xml:space="preserve">Стандарт финансового контроля </w:t>
      </w:r>
      <w:r w:rsidR="002E50D0" w:rsidRPr="002E50D0">
        <w:rPr>
          <w:rFonts w:ascii="Times New Roman" w:hAnsi="Times New Roman"/>
          <w:sz w:val="28"/>
          <w:szCs w:val="28"/>
        </w:rPr>
        <w:t>Контрольно-счетной Палаты муниципального образования «</w:t>
      </w:r>
      <w:proofErr w:type="spellStart"/>
      <w:r w:rsidR="002E50D0" w:rsidRPr="002E50D0">
        <w:rPr>
          <w:rFonts w:ascii="Times New Roman" w:hAnsi="Times New Roman"/>
          <w:sz w:val="28"/>
          <w:szCs w:val="28"/>
        </w:rPr>
        <w:t>Мирнинский</w:t>
      </w:r>
      <w:proofErr w:type="spellEnd"/>
      <w:r w:rsidR="002E50D0" w:rsidRPr="002E50D0">
        <w:rPr>
          <w:rFonts w:ascii="Times New Roman" w:hAnsi="Times New Roman"/>
          <w:sz w:val="28"/>
          <w:szCs w:val="28"/>
        </w:rPr>
        <w:t xml:space="preserve"> район» </w:t>
      </w:r>
      <w:r w:rsidR="002E50D0" w:rsidRPr="002E50D0">
        <w:rPr>
          <w:rStyle w:val="FontStyle44"/>
          <w:b w:val="0"/>
          <w:sz w:val="28"/>
          <w:szCs w:val="28"/>
        </w:rPr>
        <w:t xml:space="preserve">Республики Саха (Якутия) (далее </w:t>
      </w:r>
      <w:r w:rsidR="002E50D0" w:rsidRPr="002E50D0">
        <w:rPr>
          <w:rFonts w:ascii="Times New Roman" w:hAnsi="Times New Roman"/>
          <w:sz w:val="28"/>
          <w:szCs w:val="28"/>
        </w:rPr>
        <w:t xml:space="preserve">Контрольно-счетная Палата) </w:t>
      </w:r>
      <w:r w:rsidR="0010458C" w:rsidRPr="002E50D0">
        <w:rPr>
          <w:rFonts w:ascii="Times New Roman" w:hAnsi="Times New Roman"/>
          <w:sz w:val="28"/>
          <w:szCs w:val="28"/>
        </w:rPr>
        <w:t xml:space="preserve">СФК </w:t>
      </w:r>
      <w:r w:rsidRPr="002E50D0">
        <w:rPr>
          <w:rFonts w:ascii="Times New Roman" w:hAnsi="Times New Roman"/>
          <w:sz w:val="28"/>
          <w:szCs w:val="28"/>
        </w:rPr>
        <w:t>«</w:t>
      </w:r>
      <w:r w:rsidR="00CD7A32" w:rsidRPr="002E50D0">
        <w:rPr>
          <w:rStyle w:val="FontStyle44"/>
          <w:b w:val="0"/>
          <w:sz w:val="28"/>
          <w:szCs w:val="28"/>
        </w:rPr>
        <w:t>Осуществление аудита в сфере закупок товаров, работ, услуг</w:t>
      </w:r>
      <w:r w:rsidRPr="002E50D0">
        <w:rPr>
          <w:rFonts w:ascii="Times New Roman" w:hAnsi="Times New Roman"/>
          <w:sz w:val="28"/>
          <w:szCs w:val="28"/>
        </w:rPr>
        <w:t xml:space="preserve">» (далее - Стандарт) </w:t>
      </w:r>
      <w:r w:rsidR="002E50D0" w:rsidRPr="002E50D0">
        <w:rPr>
          <w:rFonts w:ascii="Times New Roman" w:hAnsi="Times New Roman"/>
          <w:sz w:val="28"/>
          <w:szCs w:val="28"/>
        </w:rPr>
        <w:t>разработан в соответствии с Бюджетным кодексом Российской Федерации, Федеральными законами от 07.02.2011 №</w:t>
      </w:r>
      <w:r w:rsidR="005D0439">
        <w:rPr>
          <w:rFonts w:ascii="Times New Roman" w:hAnsi="Times New Roman"/>
          <w:sz w:val="28"/>
          <w:szCs w:val="28"/>
        </w:rPr>
        <w:t xml:space="preserve"> </w:t>
      </w:r>
      <w:r w:rsidR="002E50D0" w:rsidRPr="002E50D0">
        <w:rPr>
          <w:rFonts w:ascii="Times New Roman" w:hAnsi="Times New Roman"/>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002E50D0" w:rsidRPr="002E50D0">
        <w:rPr>
          <w:rStyle w:val="FontStyle44"/>
          <w:b w:val="0"/>
          <w:sz w:val="28"/>
          <w:szCs w:val="28"/>
        </w:rPr>
        <w:t xml:space="preserve"> от 05.04.2013 № 44-ФЗ «О контрактной системе в</w:t>
      </w:r>
      <w:proofErr w:type="gramEnd"/>
      <w:r w:rsidR="002E50D0" w:rsidRPr="002E50D0">
        <w:rPr>
          <w:rStyle w:val="FontStyle44"/>
          <w:b w:val="0"/>
          <w:sz w:val="28"/>
          <w:szCs w:val="28"/>
        </w:rPr>
        <w:t xml:space="preserve"> </w:t>
      </w:r>
      <w:proofErr w:type="gramStart"/>
      <w:r w:rsidR="002E50D0" w:rsidRPr="002E50D0">
        <w:rPr>
          <w:rStyle w:val="FontStyle44"/>
          <w:b w:val="0"/>
          <w:sz w:val="28"/>
          <w:szCs w:val="28"/>
        </w:rPr>
        <w:t>сфере закупок товаров, работ, услуг для обеспечения государственных и муниципальных нужд»</w:t>
      </w:r>
      <w:r w:rsidR="004E0A7C" w:rsidRPr="004E0A7C">
        <w:rPr>
          <w:rStyle w:val="FontStyle44"/>
          <w:b w:val="0"/>
          <w:sz w:val="28"/>
          <w:szCs w:val="28"/>
        </w:rPr>
        <w:t xml:space="preserve"> </w:t>
      </w:r>
      <w:r w:rsidR="004E0A7C" w:rsidRPr="002E50D0">
        <w:rPr>
          <w:rStyle w:val="FontStyle44"/>
          <w:b w:val="0"/>
          <w:sz w:val="28"/>
          <w:szCs w:val="28"/>
        </w:rPr>
        <w:t>(далее - Федеральный закон №44-ФЗ)</w:t>
      </w:r>
      <w:r w:rsidR="002E50D0" w:rsidRPr="002E50D0">
        <w:rPr>
          <w:rStyle w:val="FontStyle44"/>
          <w:b w:val="0"/>
          <w:sz w:val="28"/>
          <w:szCs w:val="28"/>
        </w:rPr>
        <w:t xml:space="preserve">, </w:t>
      </w:r>
      <w:r w:rsidR="002E50D0" w:rsidRPr="002E50D0">
        <w:rPr>
          <w:rFonts w:ascii="Times New Roman" w:hAnsi="Times New Roman"/>
          <w:sz w:val="28"/>
          <w:szCs w:val="28"/>
        </w:rPr>
        <w:t>Положением о Контрольно-счетной Палате муниципального образования «</w:t>
      </w:r>
      <w:proofErr w:type="spellStart"/>
      <w:r w:rsidR="002E50D0" w:rsidRPr="002E50D0">
        <w:rPr>
          <w:rFonts w:ascii="Times New Roman" w:hAnsi="Times New Roman"/>
          <w:sz w:val="28"/>
          <w:szCs w:val="28"/>
        </w:rPr>
        <w:t>Мирнинский</w:t>
      </w:r>
      <w:proofErr w:type="spellEnd"/>
      <w:r w:rsidR="002E50D0" w:rsidRPr="002E50D0">
        <w:rPr>
          <w:rFonts w:ascii="Times New Roman" w:hAnsi="Times New Roman"/>
          <w:sz w:val="28"/>
          <w:szCs w:val="28"/>
        </w:rPr>
        <w:t xml:space="preserve"> район» Республики Саха (Якутия),</w:t>
      </w:r>
      <w:r w:rsidR="002E50D0" w:rsidRPr="002E50D0">
        <w:rPr>
          <w:rStyle w:val="FontStyle14"/>
          <w:sz w:val="28"/>
          <w:szCs w:val="28"/>
        </w:rPr>
        <w:t xml:space="preserve"> </w:t>
      </w:r>
      <w:r w:rsidR="002E50D0" w:rsidRPr="002E50D0">
        <w:rPr>
          <w:rStyle w:val="FontStyle14"/>
          <w:b w:val="0"/>
          <w:sz w:val="28"/>
          <w:szCs w:val="28"/>
        </w:rPr>
        <w:t xml:space="preserve">утвержденным решением сессии </w:t>
      </w:r>
      <w:proofErr w:type="spellStart"/>
      <w:r w:rsidR="002E50D0" w:rsidRPr="002E50D0">
        <w:rPr>
          <w:rStyle w:val="FontStyle14"/>
          <w:b w:val="0"/>
          <w:sz w:val="28"/>
          <w:szCs w:val="28"/>
        </w:rPr>
        <w:t>Мирнинского</w:t>
      </w:r>
      <w:proofErr w:type="spellEnd"/>
      <w:r w:rsidR="002E50D0" w:rsidRPr="002E50D0">
        <w:rPr>
          <w:rStyle w:val="FontStyle14"/>
          <w:b w:val="0"/>
          <w:sz w:val="28"/>
          <w:szCs w:val="28"/>
        </w:rPr>
        <w:t xml:space="preserve"> районного Совета депутатов </w:t>
      </w:r>
      <w:r w:rsidR="002E50D0" w:rsidRPr="002E50D0">
        <w:rPr>
          <w:rFonts w:ascii="Times New Roman" w:hAnsi="Times New Roman"/>
          <w:sz w:val="28"/>
          <w:szCs w:val="28"/>
        </w:rPr>
        <w:t xml:space="preserve">15 марта 2017 года </w:t>
      </w:r>
      <w:r w:rsidR="002E50D0" w:rsidRPr="002E50D0">
        <w:rPr>
          <w:rFonts w:ascii="Times New Roman" w:hAnsi="Times New Roman"/>
          <w:sz w:val="28"/>
          <w:szCs w:val="28"/>
          <w:lang w:val="en-US"/>
        </w:rPr>
        <w:t>III</w:t>
      </w:r>
      <w:r w:rsidR="002E50D0" w:rsidRPr="002E50D0">
        <w:rPr>
          <w:rFonts w:ascii="Times New Roman" w:hAnsi="Times New Roman"/>
          <w:sz w:val="28"/>
          <w:szCs w:val="28"/>
        </w:rPr>
        <w:t xml:space="preserve"> - № 22-17  (далее</w:t>
      </w:r>
      <w:r w:rsidR="002E50D0" w:rsidRPr="002E50D0">
        <w:rPr>
          <w:rFonts w:ascii="Times New Roman" w:hAnsi="Times New Roman"/>
          <w:i/>
          <w:sz w:val="28"/>
          <w:szCs w:val="28"/>
        </w:rPr>
        <w:t xml:space="preserve"> </w:t>
      </w:r>
      <w:r w:rsidR="002E50D0" w:rsidRPr="002E50D0">
        <w:rPr>
          <w:rFonts w:ascii="Times New Roman" w:hAnsi="Times New Roman"/>
          <w:sz w:val="28"/>
          <w:szCs w:val="28"/>
        </w:rPr>
        <w:t>– Положение о Контрольно-счетной Палате), О</w:t>
      </w:r>
      <w:r w:rsidR="002E50D0" w:rsidRPr="002E50D0">
        <w:rPr>
          <w:rStyle w:val="FontStyle22"/>
          <w:sz w:val="28"/>
          <w:szCs w:val="28"/>
        </w:rPr>
        <w:t>бщими требованиями к стандартам внешнего муниципального финансового контроля для контрольно-счетных органов муниципальных образования, расположенных на территории</w:t>
      </w:r>
      <w:proofErr w:type="gramEnd"/>
      <w:r w:rsidR="002E50D0" w:rsidRPr="002E50D0">
        <w:rPr>
          <w:rStyle w:val="FontStyle22"/>
          <w:sz w:val="28"/>
          <w:szCs w:val="28"/>
        </w:rPr>
        <w:t xml:space="preserve"> </w:t>
      </w:r>
      <w:r w:rsidR="002E50D0" w:rsidRPr="002E50D0">
        <w:rPr>
          <w:rFonts w:ascii="Times New Roman" w:hAnsi="Times New Roman"/>
          <w:color w:val="000000"/>
          <w:spacing w:val="-2"/>
          <w:sz w:val="28"/>
          <w:szCs w:val="28"/>
        </w:rPr>
        <w:t>Республики Саха (Якутия)</w:t>
      </w:r>
      <w:r w:rsidR="002E50D0" w:rsidRPr="002E50D0">
        <w:rPr>
          <w:rStyle w:val="FontStyle22"/>
          <w:sz w:val="28"/>
          <w:szCs w:val="28"/>
        </w:rPr>
        <w:t>, утвержденных Коллегией Счетной палаты</w:t>
      </w:r>
      <w:r w:rsidR="002E50D0" w:rsidRPr="002E50D0">
        <w:rPr>
          <w:rFonts w:ascii="Times New Roman" w:hAnsi="Times New Roman"/>
          <w:color w:val="000000"/>
          <w:spacing w:val="-2"/>
          <w:sz w:val="28"/>
          <w:szCs w:val="28"/>
        </w:rPr>
        <w:t xml:space="preserve"> Республики Саха (Якутия) (протокол от 16 сентября 2013 года № 13-2</w:t>
      </w:r>
      <w:r w:rsidR="002E50D0" w:rsidRPr="002E50D0">
        <w:rPr>
          <w:rStyle w:val="FontStyle44"/>
          <w:b w:val="0"/>
          <w:sz w:val="28"/>
          <w:szCs w:val="28"/>
        </w:rPr>
        <w:t xml:space="preserve">). При подготовке Стандарта использовались стандарты внешнего муниципального финансового контроля </w:t>
      </w:r>
      <w:r w:rsidR="002E50D0" w:rsidRPr="002E50D0">
        <w:rPr>
          <w:rFonts w:ascii="Times New Roman" w:hAnsi="Times New Roman"/>
          <w:sz w:val="28"/>
          <w:szCs w:val="28"/>
        </w:rPr>
        <w:t xml:space="preserve">Контрольно-счетной Палаты </w:t>
      </w:r>
      <w:r w:rsidR="002E50D0" w:rsidRPr="002E50D0">
        <w:rPr>
          <w:rStyle w:val="FontStyle44"/>
          <w:b w:val="0"/>
          <w:sz w:val="28"/>
          <w:szCs w:val="28"/>
        </w:rPr>
        <w:t>(СФК «Общие правила проведения контрольного мероприятия», СФК «Проведение экспертно-аналитического мероприятия»).</w:t>
      </w:r>
    </w:p>
    <w:p w:rsidR="00A547B0" w:rsidRPr="00984118" w:rsidRDefault="004E0A7C" w:rsidP="008151AB">
      <w:pPr>
        <w:pStyle w:val="af9"/>
        <w:numPr>
          <w:ilvl w:val="0"/>
          <w:numId w:val="2"/>
        </w:numPr>
        <w:tabs>
          <w:tab w:val="left" w:pos="1134"/>
        </w:tabs>
        <w:ind w:left="0" w:firstLine="709"/>
        <w:jc w:val="both"/>
        <w:rPr>
          <w:rFonts w:ascii="Times New Roman" w:hAnsi="Times New Roman"/>
          <w:sz w:val="28"/>
          <w:szCs w:val="28"/>
        </w:rPr>
      </w:pPr>
      <w:proofErr w:type="gramStart"/>
      <w:r w:rsidRPr="00984118">
        <w:rPr>
          <w:rStyle w:val="FontStyle44"/>
          <w:b w:val="0"/>
          <w:sz w:val="28"/>
          <w:szCs w:val="28"/>
        </w:rPr>
        <w:t xml:space="preserve">Настоящий Стандарт </w:t>
      </w:r>
      <w:r w:rsidR="002E50D0" w:rsidRPr="00984118">
        <w:rPr>
          <w:rStyle w:val="FontStyle44"/>
          <w:b w:val="0"/>
          <w:sz w:val="28"/>
          <w:szCs w:val="28"/>
        </w:rPr>
        <w:t xml:space="preserve">предназначен для методологического обеспечения реализации полномочий </w:t>
      </w:r>
      <w:r w:rsidR="002E50D0" w:rsidRPr="00984118">
        <w:rPr>
          <w:rFonts w:ascii="Times New Roman" w:hAnsi="Times New Roman"/>
          <w:sz w:val="28"/>
          <w:szCs w:val="28"/>
        </w:rPr>
        <w:t>Контрольно-счетной Палаты</w:t>
      </w:r>
      <w:r w:rsidR="002E50D0" w:rsidRPr="00984118">
        <w:rPr>
          <w:rStyle w:val="FontStyle44"/>
          <w:b w:val="0"/>
          <w:sz w:val="28"/>
          <w:szCs w:val="28"/>
        </w:rPr>
        <w:t>, определенных статьей 98 Федерального закона № 44-ФЗ</w:t>
      </w:r>
      <w:r w:rsidRPr="00984118">
        <w:rPr>
          <w:rStyle w:val="FontStyle44"/>
          <w:b w:val="0"/>
          <w:sz w:val="28"/>
          <w:szCs w:val="28"/>
        </w:rPr>
        <w:t>,</w:t>
      </w:r>
      <w:r w:rsidR="002E50D0" w:rsidRPr="00984118">
        <w:rPr>
          <w:rStyle w:val="FontStyle44"/>
          <w:sz w:val="28"/>
          <w:szCs w:val="28"/>
        </w:rPr>
        <w:t xml:space="preserve"> </w:t>
      </w:r>
      <w:r w:rsidRPr="00984118">
        <w:rPr>
          <w:rFonts w:ascii="Times New Roman" w:hAnsi="Times New Roman"/>
          <w:sz w:val="28"/>
          <w:szCs w:val="28"/>
        </w:rPr>
        <w:t>Положением</w:t>
      </w:r>
      <w:r w:rsidR="002E50D0" w:rsidRPr="00984118">
        <w:rPr>
          <w:rFonts w:ascii="Times New Roman" w:hAnsi="Times New Roman"/>
          <w:sz w:val="28"/>
          <w:szCs w:val="28"/>
        </w:rPr>
        <w:t xml:space="preserve"> о Контрольно-счетной Палате</w:t>
      </w:r>
      <w:r w:rsidRPr="00984118">
        <w:rPr>
          <w:rFonts w:ascii="Times New Roman" w:hAnsi="Times New Roman"/>
          <w:sz w:val="28"/>
          <w:szCs w:val="28"/>
        </w:rPr>
        <w:t xml:space="preserve"> и</w:t>
      </w:r>
      <w:r w:rsidRPr="00984118">
        <w:rPr>
          <w:rStyle w:val="FontStyle14"/>
          <w:b w:val="0"/>
          <w:sz w:val="28"/>
          <w:szCs w:val="28"/>
        </w:rPr>
        <w:t xml:space="preserve"> Регламентом Контрольно-счетной Палаты муниципального образования «</w:t>
      </w:r>
      <w:proofErr w:type="spellStart"/>
      <w:r w:rsidRPr="00984118">
        <w:rPr>
          <w:rStyle w:val="FontStyle14"/>
          <w:b w:val="0"/>
          <w:sz w:val="28"/>
          <w:szCs w:val="28"/>
        </w:rPr>
        <w:t>Мирнинский</w:t>
      </w:r>
      <w:proofErr w:type="spellEnd"/>
      <w:r w:rsidRPr="00984118">
        <w:rPr>
          <w:rStyle w:val="FontStyle14"/>
          <w:b w:val="0"/>
          <w:sz w:val="28"/>
          <w:szCs w:val="28"/>
        </w:rPr>
        <w:t xml:space="preserve"> район» Республики Саха (Якутия), утвержденного Постановлением Председателя Контрольно-счетной Палаты 18.04.2017 г. №3</w:t>
      </w:r>
      <w:r w:rsidRPr="00984118">
        <w:rPr>
          <w:rFonts w:ascii="Times New Roman" w:hAnsi="Times New Roman"/>
          <w:sz w:val="28"/>
          <w:szCs w:val="28"/>
        </w:rPr>
        <w:t xml:space="preserve"> (далее – Регламент Контрольно-счетной Палаты).</w:t>
      </w:r>
      <w:proofErr w:type="gramEnd"/>
    </w:p>
    <w:p w:rsidR="00C719D0" w:rsidRDefault="00425491" w:rsidP="008151AB">
      <w:pPr>
        <w:pStyle w:val="afa"/>
        <w:numPr>
          <w:ilvl w:val="0"/>
          <w:numId w:val="2"/>
        </w:numPr>
        <w:tabs>
          <w:tab w:val="left" w:pos="1134"/>
        </w:tabs>
        <w:ind w:left="0" w:firstLine="709"/>
        <w:jc w:val="both"/>
        <w:rPr>
          <w:sz w:val="28"/>
          <w:szCs w:val="28"/>
        </w:rPr>
      </w:pPr>
      <w:proofErr w:type="gramStart"/>
      <w:r>
        <w:rPr>
          <w:sz w:val="28"/>
          <w:szCs w:val="28"/>
        </w:rPr>
        <w:t xml:space="preserve">Настоящий </w:t>
      </w:r>
      <w:r w:rsidR="00C719D0" w:rsidRPr="00D553C7">
        <w:rPr>
          <w:sz w:val="28"/>
          <w:szCs w:val="28"/>
        </w:rPr>
        <w:t xml:space="preserve">Стандарт </w:t>
      </w:r>
      <w:r w:rsidRPr="00425491">
        <w:rPr>
          <w:rStyle w:val="FontStyle44"/>
          <w:b w:val="0"/>
          <w:sz w:val="28"/>
          <w:szCs w:val="28"/>
        </w:rPr>
        <w:t xml:space="preserve">определяет характеристики, правила и процедуры осуществления </w:t>
      </w:r>
      <w:r w:rsidR="00F3147D" w:rsidRPr="00984118">
        <w:rPr>
          <w:sz w:val="28"/>
          <w:szCs w:val="28"/>
        </w:rPr>
        <w:t>Контрольно-счетной Палат</w:t>
      </w:r>
      <w:r w:rsidRPr="00425491">
        <w:rPr>
          <w:rStyle w:val="FontStyle44"/>
          <w:b w:val="0"/>
          <w:sz w:val="28"/>
          <w:szCs w:val="28"/>
        </w:rPr>
        <w:t>ой аудита в сфере закупок товаров, работ и услуг, который в соответствии с Федеральным законом №44-ФЗ заключается в проверке, анализе и оценке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roofErr w:type="gramEnd"/>
      <w:r w:rsidRPr="00425491">
        <w:rPr>
          <w:rStyle w:val="FontStyle44"/>
          <w:b w:val="0"/>
          <w:sz w:val="28"/>
          <w:szCs w:val="28"/>
        </w:rPr>
        <w:t xml:space="preserve"> Стандарт используется во всех случаях, когда предметом </w:t>
      </w:r>
      <w:r w:rsidR="006652F8">
        <w:rPr>
          <w:rStyle w:val="FontStyle44"/>
          <w:b w:val="0"/>
          <w:sz w:val="28"/>
          <w:szCs w:val="28"/>
        </w:rPr>
        <w:t xml:space="preserve">муниципального </w:t>
      </w:r>
      <w:r w:rsidRPr="00425491">
        <w:rPr>
          <w:rStyle w:val="FontStyle44"/>
          <w:b w:val="0"/>
          <w:sz w:val="28"/>
          <w:szCs w:val="28"/>
        </w:rPr>
        <w:t>финансового контроля является использование средств на закупки товаров (работ, услуг).</w:t>
      </w:r>
    </w:p>
    <w:p w:rsidR="002E1B80" w:rsidRPr="003D5BE3" w:rsidRDefault="002E1B80" w:rsidP="008151AB">
      <w:pPr>
        <w:pStyle w:val="afa"/>
        <w:numPr>
          <w:ilvl w:val="0"/>
          <w:numId w:val="2"/>
        </w:numPr>
        <w:tabs>
          <w:tab w:val="left" w:pos="1134"/>
        </w:tabs>
        <w:ind w:left="0" w:firstLine="709"/>
        <w:jc w:val="both"/>
        <w:rPr>
          <w:sz w:val="28"/>
          <w:szCs w:val="28"/>
        </w:rPr>
      </w:pPr>
      <w:r w:rsidRPr="00D33242">
        <w:rPr>
          <w:sz w:val="28"/>
          <w:szCs w:val="28"/>
        </w:rPr>
        <w:t xml:space="preserve">Стандарт </w:t>
      </w:r>
      <w:r w:rsidR="006652F8">
        <w:rPr>
          <w:sz w:val="28"/>
          <w:szCs w:val="28"/>
        </w:rPr>
        <w:t>предназначен</w:t>
      </w:r>
      <w:r w:rsidRPr="00D33242">
        <w:rPr>
          <w:sz w:val="28"/>
          <w:szCs w:val="28"/>
        </w:rPr>
        <w:t xml:space="preserve"> для использования сотрудниками </w:t>
      </w:r>
      <w:r w:rsidR="00D33242" w:rsidRPr="004A3185">
        <w:rPr>
          <w:sz w:val="28"/>
          <w:szCs w:val="28"/>
        </w:rPr>
        <w:t>Контрольно-счетной Палаты</w:t>
      </w:r>
      <w:r w:rsidR="00184679" w:rsidRPr="00D33242">
        <w:rPr>
          <w:sz w:val="28"/>
          <w:szCs w:val="28"/>
        </w:rPr>
        <w:t xml:space="preserve"> </w:t>
      </w:r>
      <w:r w:rsidRPr="00D33242">
        <w:rPr>
          <w:sz w:val="28"/>
          <w:szCs w:val="28"/>
        </w:rPr>
        <w:t xml:space="preserve">при организации и проведении </w:t>
      </w:r>
      <w:r w:rsidR="00E10C3A">
        <w:rPr>
          <w:sz w:val="28"/>
          <w:szCs w:val="28"/>
        </w:rPr>
        <w:t>контрольных и экспертно-аналитических мероприятий, а также экспертами</w:t>
      </w:r>
      <w:r w:rsidR="00F16F07">
        <w:rPr>
          <w:sz w:val="28"/>
          <w:szCs w:val="28"/>
        </w:rPr>
        <w:t>,</w:t>
      </w:r>
      <w:r w:rsidR="00E10C3A">
        <w:rPr>
          <w:sz w:val="28"/>
          <w:szCs w:val="28"/>
        </w:rPr>
        <w:t xml:space="preserve"> привлекаемыми к проведению указанных мероприятий.</w:t>
      </w:r>
    </w:p>
    <w:p w:rsidR="0007483F" w:rsidRPr="0007483F" w:rsidRDefault="0007483F" w:rsidP="008151AB">
      <w:pPr>
        <w:pStyle w:val="Style12"/>
        <w:widowControl/>
        <w:numPr>
          <w:ilvl w:val="0"/>
          <w:numId w:val="2"/>
        </w:numPr>
        <w:tabs>
          <w:tab w:val="left" w:pos="1134"/>
          <w:tab w:val="left" w:pos="1426"/>
        </w:tabs>
        <w:spacing w:before="5" w:line="240" w:lineRule="auto"/>
        <w:ind w:left="0" w:firstLine="709"/>
        <w:rPr>
          <w:rStyle w:val="FontStyle45"/>
          <w:sz w:val="28"/>
          <w:szCs w:val="28"/>
        </w:rPr>
      </w:pPr>
      <w:r w:rsidRPr="0007483F">
        <w:rPr>
          <w:rStyle w:val="FontStyle45"/>
          <w:sz w:val="28"/>
          <w:szCs w:val="28"/>
        </w:rPr>
        <w:lastRenderedPageBreak/>
        <w:t xml:space="preserve">Стандарт регулирует особенности подготовки, проведения и использования </w:t>
      </w:r>
      <w:proofErr w:type="gramStart"/>
      <w:r w:rsidRPr="0007483F">
        <w:rPr>
          <w:rStyle w:val="FontStyle45"/>
          <w:sz w:val="28"/>
          <w:szCs w:val="28"/>
        </w:rPr>
        <w:t>результатов</w:t>
      </w:r>
      <w:proofErr w:type="gramEnd"/>
      <w:r w:rsidRPr="0007483F">
        <w:rPr>
          <w:rStyle w:val="FontStyle45"/>
          <w:sz w:val="28"/>
          <w:szCs w:val="28"/>
        </w:rPr>
        <w:t xml:space="preserve"> контрольных и экспертно-аналитических мероприятий, в ходе которых осуществляется аудит в сфере закупок, включая специальные требования к предметам и объектам соответствующих мероприятий, порядку их включения в планы работы, способам получения необходимой информации и материалов, содержанию формируемых документов, случаям направления документов для принятия мер по результатам мероприятий, формированию и размещения обобщенной информации об аудите в сфере закупок, а также </w:t>
      </w:r>
      <w:proofErr w:type="gramStart"/>
      <w:r w:rsidRPr="0007483F">
        <w:rPr>
          <w:rStyle w:val="FontStyle45"/>
          <w:sz w:val="28"/>
          <w:szCs w:val="28"/>
        </w:rPr>
        <w:t>методические подходы</w:t>
      </w:r>
      <w:proofErr w:type="gramEnd"/>
      <w:r w:rsidRPr="0007483F">
        <w:rPr>
          <w:rStyle w:val="FontStyle45"/>
          <w:sz w:val="28"/>
          <w:szCs w:val="28"/>
        </w:rPr>
        <w:t xml:space="preserve"> к осуществлению аудита в сфере закупок.</w:t>
      </w:r>
    </w:p>
    <w:p w:rsidR="0007483F" w:rsidRDefault="0007483F" w:rsidP="008151AB">
      <w:pPr>
        <w:pStyle w:val="Style12"/>
        <w:widowControl/>
        <w:numPr>
          <w:ilvl w:val="0"/>
          <w:numId w:val="2"/>
        </w:numPr>
        <w:tabs>
          <w:tab w:val="left" w:pos="1134"/>
          <w:tab w:val="left" w:pos="1301"/>
        </w:tabs>
        <w:spacing w:before="5" w:line="240" w:lineRule="auto"/>
        <w:ind w:left="0" w:firstLine="709"/>
        <w:rPr>
          <w:rStyle w:val="FontStyle45"/>
          <w:sz w:val="28"/>
          <w:szCs w:val="28"/>
        </w:rPr>
      </w:pPr>
      <w:r w:rsidRPr="0007483F">
        <w:rPr>
          <w:rStyle w:val="FontStyle45"/>
          <w:sz w:val="28"/>
          <w:szCs w:val="28"/>
        </w:rPr>
        <w:t>При осуществлен</w:t>
      </w:r>
      <w:proofErr w:type="gramStart"/>
      <w:r w:rsidRPr="0007483F">
        <w:rPr>
          <w:rStyle w:val="FontStyle45"/>
          <w:sz w:val="28"/>
          <w:szCs w:val="28"/>
        </w:rPr>
        <w:t>ии ау</w:t>
      </w:r>
      <w:proofErr w:type="gramEnd"/>
      <w:r w:rsidRPr="0007483F">
        <w:rPr>
          <w:rStyle w:val="FontStyle45"/>
          <w:sz w:val="28"/>
          <w:szCs w:val="28"/>
        </w:rPr>
        <w:t xml:space="preserve">дита в сфере закупок применяются общие правила проведения </w:t>
      </w:r>
      <w:r w:rsidRPr="008515BC">
        <w:rPr>
          <w:rStyle w:val="FontStyle45"/>
          <w:sz w:val="28"/>
          <w:szCs w:val="28"/>
        </w:rPr>
        <w:t>контрольных и экспертно-аналитических мероприятий</w:t>
      </w:r>
      <w:r w:rsidRPr="0007483F">
        <w:rPr>
          <w:rStyle w:val="FontStyle45"/>
          <w:sz w:val="28"/>
          <w:szCs w:val="28"/>
        </w:rPr>
        <w:t>, установленными Стандартами</w:t>
      </w:r>
      <w:r w:rsidRPr="0007483F">
        <w:rPr>
          <w:sz w:val="28"/>
          <w:szCs w:val="28"/>
        </w:rPr>
        <w:t xml:space="preserve"> </w:t>
      </w:r>
      <w:r w:rsidRPr="00984118">
        <w:rPr>
          <w:sz w:val="28"/>
          <w:szCs w:val="28"/>
        </w:rPr>
        <w:t>Контрольно-счетной Палаты</w:t>
      </w:r>
      <w:r w:rsidRPr="0007483F">
        <w:rPr>
          <w:rStyle w:val="FontStyle45"/>
          <w:sz w:val="28"/>
          <w:szCs w:val="28"/>
        </w:rPr>
        <w:t>.</w:t>
      </w:r>
    </w:p>
    <w:p w:rsidR="0007483F" w:rsidRPr="0007483F" w:rsidRDefault="0007483F" w:rsidP="0007483F">
      <w:pPr>
        <w:pStyle w:val="1"/>
        <w:spacing w:after="0"/>
        <w:rPr>
          <w:rStyle w:val="FontStyle45"/>
          <w:b w:val="0"/>
          <w:color w:val="auto"/>
          <w:sz w:val="28"/>
          <w:szCs w:val="28"/>
        </w:rPr>
      </w:pPr>
      <w:bookmarkStart w:id="1" w:name="_Toc484601421"/>
      <w:r w:rsidRPr="0007483F">
        <w:rPr>
          <w:rStyle w:val="FontStyle44"/>
          <w:b/>
          <w:color w:val="auto"/>
          <w:sz w:val="28"/>
          <w:szCs w:val="28"/>
        </w:rPr>
        <w:t>2. Цель и задачи аудита в сфере закупок</w:t>
      </w:r>
      <w:bookmarkEnd w:id="1"/>
    </w:p>
    <w:p w:rsidR="0007483F" w:rsidRDefault="0007483F" w:rsidP="008151AB">
      <w:pPr>
        <w:pStyle w:val="afa"/>
        <w:numPr>
          <w:ilvl w:val="0"/>
          <w:numId w:val="3"/>
        </w:numPr>
        <w:tabs>
          <w:tab w:val="left" w:pos="1134"/>
        </w:tabs>
        <w:suppressAutoHyphens/>
        <w:ind w:left="0" w:firstLine="709"/>
        <w:jc w:val="both"/>
        <w:rPr>
          <w:rStyle w:val="FontStyle45"/>
          <w:sz w:val="28"/>
          <w:szCs w:val="28"/>
          <w:lang w:eastAsia="en-US"/>
        </w:rPr>
      </w:pPr>
      <w:r w:rsidRPr="0007483F">
        <w:rPr>
          <w:rStyle w:val="FontStyle45"/>
          <w:sz w:val="28"/>
          <w:szCs w:val="28"/>
        </w:rPr>
        <w:t xml:space="preserve">Целью аудита в сфере закупок является </w:t>
      </w:r>
      <w:r w:rsidR="00825720" w:rsidRPr="008B6E14">
        <w:rPr>
          <w:sz w:val="28"/>
          <w:szCs w:val="28"/>
        </w:rPr>
        <w:t>оценка обоснованности планирования закупок, реализуемости и эффективности закупок, а также анализ и оценка результатов закупок, достижения целей осуществления закупок</w:t>
      </w:r>
      <w:r w:rsidR="00825720">
        <w:rPr>
          <w:sz w:val="28"/>
          <w:szCs w:val="28"/>
        </w:rPr>
        <w:t xml:space="preserve">, </w:t>
      </w:r>
      <w:r w:rsidR="00825720" w:rsidRPr="008B6E14">
        <w:rPr>
          <w:sz w:val="28"/>
          <w:szCs w:val="28"/>
        </w:rPr>
        <w:t>определен</w:t>
      </w:r>
      <w:r w:rsidR="00825720">
        <w:rPr>
          <w:sz w:val="28"/>
          <w:szCs w:val="28"/>
        </w:rPr>
        <w:t>н</w:t>
      </w:r>
      <w:r w:rsidR="00825720" w:rsidRPr="008B6E14">
        <w:rPr>
          <w:sz w:val="28"/>
          <w:szCs w:val="28"/>
        </w:rPr>
        <w:t>ы</w:t>
      </w:r>
      <w:r w:rsidR="00825720">
        <w:rPr>
          <w:sz w:val="28"/>
          <w:szCs w:val="28"/>
        </w:rPr>
        <w:t>х</w:t>
      </w:r>
      <w:r w:rsidR="00825720" w:rsidRPr="008B6E14">
        <w:rPr>
          <w:sz w:val="28"/>
          <w:szCs w:val="28"/>
        </w:rPr>
        <w:t xml:space="preserve"> стать</w:t>
      </w:r>
      <w:r w:rsidR="00825720">
        <w:rPr>
          <w:sz w:val="28"/>
          <w:szCs w:val="28"/>
        </w:rPr>
        <w:t>ей</w:t>
      </w:r>
      <w:r w:rsidR="00825720" w:rsidRPr="008B6E14">
        <w:rPr>
          <w:sz w:val="28"/>
          <w:szCs w:val="28"/>
        </w:rPr>
        <w:t xml:space="preserve"> 13 Закона № 44-ФЗ, а именно:</w:t>
      </w:r>
      <w:r w:rsidR="00825720">
        <w:rPr>
          <w:sz w:val="28"/>
          <w:szCs w:val="28"/>
        </w:rPr>
        <w:t xml:space="preserve"> </w:t>
      </w:r>
    </w:p>
    <w:p w:rsidR="00825720" w:rsidRPr="008B6E14" w:rsidRDefault="00825720" w:rsidP="00FA2EBD">
      <w:pPr>
        <w:tabs>
          <w:tab w:val="left" w:pos="1134"/>
        </w:tabs>
        <w:autoSpaceDE w:val="0"/>
        <w:autoSpaceDN w:val="0"/>
        <w:adjustRightInd w:val="0"/>
        <w:ind w:firstLine="709"/>
        <w:jc w:val="both"/>
        <w:rPr>
          <w:color w:val="000000"/>
          <w:sz w:val="28"/>
          <w:szCs w:val="28"/>
        </w:rPr>
      </w:pPr>
      <w:bookmarkStart w:id="2" w:name="Par160"/>
      <w:bookmarkEnd w:id="2"/>
      <w:r>
        <w:rPr>
          <w:sz w:val="28"/>
          <w:szCs w:val="28"/>
        </w:rPr>
        <w:t>1)</w:t>
      </w:r>
      <w:r w:rsidR="00FA2EBD">
        <w:rPr>
          <w:sz w:val="28"/>
          <w:szCs w:val="28"/>
        </w:rPr>
        <w:tab/>
      </w:r>
      <w:r w:rsidRPr="008B6E14">
        <w:rPr>
          <w:color w:val="000000"/>
          <w:sz w:val="28"/>
          <w:szCs w:val="28"/>
        </w:rPr>
        <w:t xml:space="preserve">достижение целей и реализации мероприятий, предусмотренных </w:t>
      </w:r>
      <w:r>
        <w:rPr>
          <w:color w:val="000000"/>
          <w:sz w:val="28"/>
          <w:szCs w:val="28"/>
        </w:rPr>
        <w:t>муниципальными</w:t>
      </w:r>
      <w:r w:rsidRPr="008B6E14">
        <w:rPr>
          <w:color w:val="000000"/>
          <w:sz w:val="28"/>
          <w:szCs w:val="28"/>
        </w:rPr>
        <w:t xml:space="preserve"> программами (в том числе иными документами стратегического и программно-целевого планирования </w:t>
      </w:r>
      <w:r>
        <w:rPr>
          <w:color w:val="000000"/>
          <w:sz w:val="28"/>
          <w:szCs w:val="28"/>
        </w:rPr>
        <w:t>муниципального образования</w:t>
      </w:r>
      <w:r w:rsidRPr="008B6E14">
        <w:rPr>
          <w:color w:val="000000"/>
          <w:sz w:val="28"/>
          <w:szCs w:val="28"/>
        </w:rPr>
        <w:t xml:space="preserve">); </w:t>
      </w:r>
    </w:p>
    <w:p w:rsidR="00825720" w:rsidRDefault="0000406C" w:rsidP="00FA2EBD">
      <w:pPr>
        <w:tabs>
          <w:tab w:val="left" w:pos="1134"/>
        </w:tabs>
        <w:suppressAutoHyphens/>
        <w:ind w:firstLine="709"/>
        <w:jc w:val="both"/>
        <w:rPr>
          <w:color w:val="000000"/>
          <w:sz w:val="28"/>
          <w:szCs w:val="28"/>
        </w:rPr>
      </w:pPr>
      <w:bookmarkStart w:id="3" w:name="Par161"/>
      <w:bookmarkEnd w:id="3"/>
      <w:r>
        <w:rPr>
          <w:sz w:val="28"/>
          <w:szCs w:val="28"/>
        </w:rPr>
        <w:t>2)</w:t>
      </w:r>
      <w:r w:rsidR="00FA2EBD">
        <w:rPr>
          <w:sz w:val="28"/>
          <w:szCs w:val="28"/>
        </w:rPr>
        <w:tab/>
      </w:r>
      <w:r w:rsidR="00825720" w:rsidRPr="008B6E14">
        <w:rPr>
          <w:color w:val="000000"/>
          <w:sz w:val="28"/>
          <w:szCs w:val="28"/>
        </w:rPr>
        <w:t xml:space="preserve">выполнение функций и полномочий </w:t>
      </w:r>
      <w:r>
        <w:rPr>
          <w:color w:val="000000"/>
          <w:sz w:val="28"/>
          <w:szCs w:val="28"/>
        </w:rPr>
        <w:t xml:space="preserve">муниципальных </w:t>
      </w:r>
      <w:r w:rsidR="00825720" w:rsidRPr="008B6E14">
        <w:rPr>
          <w:color w:val="000000"/>
          <w:sz w:val="28"/>
          <w:szCs w:val="28"/>
        </w:rPr>
        <w:t>органов.</w:t>
      </w:r>
    </w:p>
    <w:p w:rsidR="00FA2EBD" w:rsidRDefault="00FA2EBD" w:rsidP="008151AB">
      <w:pPr>
        <w:pStyle w:val="afa"/>
        <w:numPr>
          <w:ilvl w:val="0"/>
          <w:numId w:val="3"/>
        </w:numPr>
        <w:tabs>
          <w:tab w:val="left" w:pos="1134"/>
        </w:tabs>
        <w:suppressAutoHyphens/>
        <w:ind w:left="0" w:firstLine="709"/>
        <w:jc w:val="both"/>
        <w:rPr>
          <w:rStyle w:val="FontStyle45"/>
          <w:sz w:val="28"/>
          <w:szCs w:val="28"/>
          <w:lang w:eastAsia="en-US"/>
        </w:rPr>
      </w:pPr>
      <w:bookmarkStart w:id="4" w:name="Par0"/>
      <w:bookmarkStart w:id="5" w:name="Par1"/>
      <w:bookmarkEnd w:id="4"/>
      <w:bookmarkEnd w:id="5"/>
      <w:r w:rsidRPr="00FA2EBD">
        <w:rPr>
          <w:sz w:val="28"/>
          <w:szCs w:val="28"/>
        </w:rPr>
        <w:t xml:space="preserve">Для достижения целей, указанных в </w:t>
      </w:r>
      <w:hyperlink r:id="rId9" w:history="1">
        <w:r>
          <w:rPr>
            <w:color w:val="0000FF"/>
            <w:sz w:val="28"/>
            <w:szCs w:val="28"/>
          </w:rPr>
          <w:t>пункте</w:t>
        </w:r>
      </w:hyperlink>
      <w:r>
        <w:rPr>
          <w:sz w:val="28"/>
          <w:szCs w:val="28"/>
        </w:rPr>
        <w:t xml:space="preserve"> 1</w:t>
      </w:r>
      <w:r w:rsidRPr="00FA2EBD">
        <w:rPr>
          <w:sz w:val="28"/>
          <w:szCs w:val="28"/>
        </w:rPr>
        <w:t xml:space="preserve"> настоящей статьи, </w:t>
      </w:r>
      <w:r>
        <w:rPr>
          <w:sz w:val="28"/>
          <w:szCs w:val="28"/>
        </w:rPr>
        <w:t>Контрольно-счетная Палата</w:t>
      </w:r>
      <w:r w:rsidRPr="00FA2EBD">
        <w:rPr>
          <w:sz w:val="28"/>
          <w:szCs w:val="28"/>
        </w:rPr>
        <w:t xml:space="preserve"> </w:t>
      </w:r>
      <w:r w:rsidRPr="008515BC">
        <w:rPr>
          <w:sz w:val="28"/>
          <w:szCs w:val="28"/>
        </w:rPr>
        <w:t xml:space="preserve">осуществляют экспертно-аналитическую, информационную и иную деятельность посредством проверки, анализа </w:t>
      </w:r>
      <w:r w:rsidRPr="00FA2EBD">
        <w:rPr>
          <w:sz w:val="28"/>
          <w:szCs w:val="28"/>
        </w:rPr>
        <w:t>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r>
        <w:rPr>
          <w:sz w:val="28"/>
          <w:szCs w:val="28"/>
        </w:rPr>
        <w:t>.</w:t>
      </w:r>
    </w:p>
    <w:p w:rsidR="0007483F" w:rsidRPr="0007483F" w:rsidRDefault="0007483F" w:rsidP="008151AB">
      <w:pPr>
        <w:pStyle w:val="afa"/>
        <w:numPr>
          <w:ilvl w:val="0"/>
          <w:numId w:val="3"/>
        </w:numPr>
        <w:tabs>
          <w:tab w:val="left" w:pos="1134"/>
        </w:tabs>
        <w:suppressAutoHyphens/>
        <w:ind w:left="0" w:firstLine="709"/>
        <w:jc w:val="both"/>
        <w:rPr>
          <w:rStyle w:val="FontStyle45"/>
          <w:sz w:val="28"/>
          <w:szCs w:val="28"/>
          <w:lang w:eastAsia="en-US"/>
        </w:rPr>
      </w:pPr>
      <w:r w:rsidRPr="0007483F">
        <w:rPr>
          <w:rStyle w:val="FontStyle45"/>
          <w:sz w:val="28"/>
          <w:szCs w:val="28"/>
        </w:rPr>
        <w:t>Задачами аудита в сфере закупок являются:</w:t>
      </w:r>
    </w:p>
    <w:p w:rsidR="0007483F" w:rsidRPr="0007483F" w:rsidRDefault="0007483F" w:rsidP="0007483F">
      <w:pPr>
        <w:pStyle w:val="Style15"/>
        <w:widowControl/>
        <w:tabs>
          <w:tab w:val="left" w:pos="1134"/>
        </w:tabs>
        <w:spacing w:before="5" w:line="240" w:lineRule="auto"/>
        <w:ind w:firstLine="709"/>
        <w:rPr>
          <w:rStyle w:val="FontStyle45"/>
          <w:sz w:val="28"/>
          <w:szCs w:val="28"/>
        </w:rPr>
      </w:pPr>
      <w:r w:rsidRPr="0007483F">
        <w:rPr>
          <w:rStyle w:val="FontStyle45"/>
          <w:sz w:val="28"/>
          <w:szCs w:val="28"/>
        </w:rPr>
        <w:t>2.1.</w:t>
      </w:r>
      <w:r>
        <w:rPr>
          <w:rStyle w:val="FontStyle45"/>
          <w:sz w:val="28"/>
          <w:szCs w:val="28"/>
        </w:rPr>
        <w:tab/>
      </w:r>
      <w:r w:rsidRPr="0007483F">
        <w:rPr>
          <w:rStyle w:val="FontStyle45"/>
          <w:sz w:val="28"/>
          <w:szCs w:val="28"/>
        </w:rPr>
        <w:tab/>
        <w:t>сбор, проверка анализ и оценка информации о деятельности заказчиков по планируемым к заключению, заключенным и (или) исполненным контрактам, в том числе:</w:t>
      </w:r>
    </w:p>
    <w:p w:rsidR="0007483F" w:rsidRPr="0007483F" w:rsidRDefault="0007483F" w:rsidP="008151AB">
      <w:pPr>
        <w:pStyle w:val="Style12"/>
        <w:widowControl/>
        <w:numPr>
          <w:ilvl w:val="0"/>
          <w:numId w:val="7"/>
        </w:numPr>
        <w:tabs>
          <w:tab w:val="left" w:pos="851"/>
          <w:tab w:val="left" w:pos="1134"/>
        </w:tabs>
        <w:spacing w:before="14" w:line="240" w:lineRule="auto"/>
        <w:ind w:firstLine="725"/>
        <w:rPr>
          <w:rStyle w:val="FontStyle45"/>
          <w:sz w:val="28"/>
          <w:szCs w:val="28"/>
        </w:rPr>
      </w:pPr>
      <w:r w:rsidRPr="0007483F">
        <w:rPr>
          <w:rStyle w:val="FontStyle45"/>
          <w:sz w:val="28"/>
          <w:szCs w:val="28"/>
        </w:rPr>
        <w:t>соответствие действий (бездействий)</w:t>
      </w:r>
      <w:r>
        <w:rPr>
          <w:rStyle w:val="FontStyle45"/>
          <w:sz w:val="28"/>
          <w:szCs w:val="28"/>
        </w:rPr>
        <w:t xml:space="preserve"> </w:t>
      </w:r>
      <w:r w:rsidRPr="0007483F">
        <w:rPr>
          <w:rStyle w:val="FontStyle45"/>
          <w:sz w:val="28"/>
          <w:szCs w:val="28"/>
        </w:rPr>
        <w:t>при осуществлении закупок нормативным правовым актам (законность закупок);</w:t>
      </w:r>
    </w:p>
    <w:p w:rsidR="0007483F" w:rsidRDefault="0007483F" w:rsidP="008151AB">
      <w:pPr>
        <w:pStyle w:val="Style12"/>
        <w:widowControl/>
        <w:numPr>
          <w:ilvl w:val="0"/>
          <w:numId w:val="7"/>
        </w:numPr>
        <w:tabs>
          <w:tab w:val="left" w:pos="851"/>
          <w:tab w:val="left" w:pos="1134"/>
        </w:tabs>
        <w:spacing w:before="5" w:line="240" w:lineRule="auto"/>
        <w:ind w:firstLine="709"/>
        <w:rPr>
          <w:rStyle w:val="FontStyle45"/>
          <w:sz w:val="28"/>
          <w:szCs w:val="28"/>
        </w:rPr>
      </w:pPr>
      <w:r w:rsidRPr="0007483F">
        <w:rPr>
          <w:rStyle w:val="FontStyle45"/>
          <w:sz w:val="28"/>
          <w:szCs w:val="28"/>
        </w:rPr>
        <w:t>соответствие объекта, цены и других характеристик закупок установленным нормативам и требованиям (обоснованность закупок);</w:t>
      </w:r>
    </w:p>
    <w:p w:rsidR="0007483F" w:rsidRDefault="0007483F" w:rsidP="008151AB">
      <w:pPr>
        <w:pStyle w:val="Style12"/>
        <w:widowControl/>
        <w:numPr>
          <w:ilvl w:val="0"/>
          <w:numId w:val="7"/>
        </w:numPr>
        <w:tabs>
          <w:tab w:val="left" w:pos="851"/>
          <w:tab w:val="left" w:pos="1134"/>
        </w:tabs>
        <w:spacing w:before="5" w:line="240" w:lineRule="auto"/>
        <w:ind w:firstLine="709"/>
        <w:rPr>
          <w:rStyle w:val="FontStyle45"/>
          <w:sz w:val="28"/>
          <w:szCs w:val="28"/>
        </w:rPr>
      </w:pPr>
      <w:r w:rsidRPr="0007483F">
        <w:rPr>
          <w:rStyle w:val="FontStyle45"/>
          <w:sz w:val="28"/>
          <w:szCs w:val="28"/>
        </w:rPr>
        <w:t>планирование закупок, заключение контрактов и выполнение их условий в установленные сроки (своевременность закупок);</w:t>
      </w:r>
    </w:p>
    <w:p w:rsidR="0007483F" w:rsidRDefault="0007483F" w:rsidP="008151AB">
      <w:pPr>
        <w:pStyle w:val="Style12"/>
        <w:widowControl/>
        <w:numPr>
          <w:ilvl w:val="0"/>
          <w:numId w:val="7"/>
        </w:numPr>
        <w:tabs>
          <w:tab w:val="left" w:pos="851"/>
          <w:tab w:val="left" w:pos="1134"/>
        </w:tabs>
        <w:spacing w:before="5" w:line="240" w:lineRule="auto"/>
        <w:ind w:firstLine="709"/>
        <w:rPr>
          <w:rStyle w:val="FontStyle45"/>
          <w:sz w:val="28"/>
          <w:szCs w:val="28"/>
        </w:rPr>
      </w:pPr>
      <w:r w:rsidRPr="0007483F">
        <w:rPr>
          <w:rStyle w:val="FontStyle45"/>
          <w:sz w:val="28"/>
          <w:szCs w:val="28"/>
        </w:rPr>
        <w:t>степень выполнения условий контрактов, достижения результатов и целей осуществления закупок (результативность закупок);</w:t>
      </w:r>
    </w:p>
    <w:p w:rsidR="0007483F" w:rsidRDefault="0007483F" w:rsidP="008151AB">
      <w:pPr>
        <w:pStyle w:val="Style12"/>
        <w:widowControl/>
        <w:numPr>
          <w:ilvl w:val="0"/>
          <w:numId w:val="7"/>
        </w:numPr>
        <w:tabs>
          <w:tab w:val="left" w:pos="851"/>
          <w:tab w:val="left" w:pos="1134"/>
        </w:tabs>
        <w:spacing w:before="5" w:line="240" w:lineRule="auto"/>
        <w:ind w:firstLine="709"/>
        <w:rPr>
          <w:rStyle w:val="FontStyle45"/>
          <w:sz w:val="28"/>
          <w:szCs w:val="28"/>
        </w:rPr>
      </w:pPr>
      <w:r w:rsidRPr="0007483F">
        <w:rPr>
          <w:rStyle w:val="FontStyle45"/>
          <w:sz w:val="28"/>
          <w:szCs w:val="28"/>
        </w:rPr>
        <w:t>соотношение достигнутых результатов осуществления закупок и объема использованных средств (эффективность закупок);</w:t>
      </w:r>
    </w:p>
    <w:p w:rsidR="0007483F" w:rsidRDefault="0007483F" w:rsidP="008151AB">
      <w:pPr>
        <w:pStyle w:val="Style12"/>
        <w:widowControl/>
        <w:numPr>
          <w:ilvl w:val="0"/>
          <w:numId w:val="7"/>
        </w:numPr>
        <w:tabs>
          <w:tab w:val="left" w:pos="851"/>
          <w:tab w:val="left" w:pos="1134"/>
        </w:tabs>
        <w:spacing w:before="5" w:line="240" w:lineRule="auto"/>
        <w:ind w:firstLine="709"/>
        <w:rPr>
          <w:rStyle w:val="FontStyle45"/>
          <w:sz w:val="28"/>
          <w:szCs w:val="28"/>
        </w:rPr>
      </w:pPr>
      <w:r w:rsidRPr="0007483F">
        <w:rPr>
          <w:rStyle w:val="FontStyle45"/>
          <w:sz w:val="28"/>
          <w:szCs w:val="28"/>
        </w:rPr>
        <w:lastRenderedPageBreak/>
        <w:t>соответствие объектов закупок и результатов их использования целями деятельности, функциям и полномочиям заказчиков (целесообразность закупок);</w:t>
      </w:r>
    </w:p>
    <w:p w:rsidR="0007483F" w:rsidRPr="0007483F" w:rsidRDefault="0007483F" w:rsidP="008151AB">
      <w:pPr>
        <w:pStyle w:val="Style12"/>
        <w:widowControl/>
        <w:numPr>
          <w:ilvl w:val="0"/>
          <w:numId w:val="7"/>
        </w:numPr>
        <w:tabs>
          <w:tab w:val="left" w:pos="851"/>
          <w:tab w:val="left" w:pos="1134"/>
        </w:tabs>
        <w:spacing w:before="5" w:line="240" w:lineRule="auto"/>
        <w:ind w:firstLine="725"/>
        <w:rPr>
          <w:rStyle w:val="FontStyle45"/>
          <w:sz w:val="28"/>
          <w:szCs w:val="28"/>
        </w:rPr>
      </w:pPr>
      <w:r w:rsidRPr="0007483F">
        <w:rPr>
          <w:rStyle w:val="FontStyle45"/>
          <w:sz w:val="28"/>
          <w:szCs w:val="28"/>
        </w:rPr>
        <w:t>возможность планируемых и достаточность осуществленных закупок для достижения целей соответствующей деятельности (реализуемость закупок).</w:t>
      </w:r>
    </w:p>
    <w:p w:rsidR="0007483F" w:rsidRDefault="0007483F" w:rsidP="0007483F">
      <w:pPr>
        <w:rPr>
          <w:sz w:val="2"/>
          <w:szCs w:val="2"/>
        </w:rPr>
      </w:pPr>
    </w:p>
    <w:p w:rsidR="0007483F" w:rsidRDefault="0007483F" w:rsidP="008151AB">
      <w:pPr>
        <w:pStyle w:val="Style12"/>
        <w:widowControl/>
        <w:numPr>
          <w:ilvl w:val="1"/>
          <w:numId w:val="9"/>
        </w:numPr>
        <w:tabs>
          <w:tab w:val="left" w:pos="1134"/>
        </w:tabs>
        <w:spacing w:line="240" w:lineRule="auto"/>
        <w:ind w:left="0" w:firstLine="709"/>
        <w:rPr>
          <w:rStyle w:val="FontStyle45"/>
          <w:sz w:val="28"/>
          <w:szCs w:val="28"/>
        </w:rPr>
      </w:pPr>
      <w:r w:rsidRPr="0007483F">
        <w:rPr>
          <w:rStyle w:val="FontStyle45"/>
          <w:sz w:val="28"/>
          <w:szCs w:val="28"/>
        </w:rPr>
        <w:t>анализ и оценка информации о системе управления контрактами (организационных структурах, функции которых связаны с планированием и осуществлением закупок, контролем в сфере закупок);</w:t>
      </w:r>
    </w:p>
    <w:p w:rsidR="0007483F" w:rsidRDefault="0007483F" w:rsidP="008151AB">
      <w:pPr>
        <w:pStyle w:val="Style12"/>
        <w:numPr>
          <w:ilvl w:val="1"/>
          <w:numId w:val="9"/>
        </w:numPr>
        <w:tabs>
          <w:tab w:val="left" w:pos="1134"/>
        </w:tabs>
        <w:spacing w:line="240" w:lineRule="auto"/>
        <w:ind w:left="0" w:firstLine="709"/>
        <w:rPr>
          <w:rStyle w:val="FontStyle45"/>
          <w:sz w:val="28"/>
          <w:szCs w:val="28"/>
        </w:rPr>
      </w:pPr>
      <w:r w:rsidRPr="0007483F">
        <w:rPr>
          <w:rStyle w:val="FontStyle45"/>
          <w:sz w:val="28"/>
          <w:szCs w:val="28"/>
        </w:rPr>
        <w:t>установление причин и последствий выявленных отклонений, нарушений и недостатков, подготовка предложений по их устранению и предотвращению, а также по совершенствованию контрактной системы;</w:t>
      </w:r>
    </w:p>
    <w:p w:rsidR="0007483F" w:rsidRPr="00781B0E" w:rsidRDefault="0007483F" w:rsidP="008151AB">
      <w:pPr>
        <w:pStyle w:val="Style12"/>
        <w:numPr>
          <w:ilvl w:val="1"/>
          <w:numId w:val="9"/>
        </w:numPr>
        <w:tabs>
          <w:tab w:val="left" w:pos="1134"/>
        </w:tabs>
        <w:spacing w:line="240" w:lineRule="auto"/>
        <w:ind w:left="0" w:firstLine="709"/>
        <w:rPr>
          <w:rStyle w:val="FontStyle45"/>
          <w:sz w:val="28"/>
          <w:szCs w:val="28"/>
        </w:rPr>
      </w:pPr>
      <w:r w:rsidRPr="00781B0E">
        <w:rPr>
          <w:rStyle w:val="FontStyle45"/>
          <w:sz w:val="28"/>
          <w:szCs w:val="28"/>
        </w:rPr>
        <w:t>сбор, анализ и систематизация информации об устранении установленных нарушений и недостатков, их причин и последствий, а также реализации предложений по совершенствованию контрактной системы.</w:t>
      </w:r>
    </w:p>
    <w:p w:rsidR="00D25061" w:rsidRPr="00781B0E" w:rsidRDefault="00781B0E" w:rsidP="00781B0E">
      <w:pPr>
        <w:pStyle w:val="1"/>
        <w:spacing w:after="0"/>
        <w:rPr>
          <w:rFonts w:ascii="Times New Roman" w:hAnsi="Times New Roman" w:cs="Times New Roman"/>
          <w:b w:val="0"/>
          <w:color w:val="auto"/>
          <w:sz w:val="28"/>
          <w:szCs w:val="28"/>
        </w:rPr>
      </w:pPr>
      <w:bookmarkStart w:id="6" w:name="_Toc484601422"/>
      <w:r w:rsidRPr="00781B0E">
        <w:rPr>
          <w:rStyle w:val="FontStyle44"/>
          <w:b/>
          <w:color w:val="auto"/>
          <w:sz w:val="28"/>
          <w:szCs w:val="28"/>
        </w:rPr>
        <w:t>3. Предмет и объекты аудита в сфере закупок</w:t>
      </w:r>
      <w:bookmarkEnd w:id="6"/>
    </w:p>
    <w:p w:rsidR="00F053A1" w:rsidRPr="00F053A1" w:rsidRDefault="00F053A1" w:rsidP="008151AB">
      <w:pPr>
        <w:pStyle w:val="a3"/>
        <w:widowControl w:val="0"/>
        <w:numPr>
          <w:ilvl w:val="0"/>
          <w:numId w:val="4"/>
        </w:numPr>
        <w:tabs>
          <w:tab w:val="left" w:pos="1134"/>
        </w:tabs>
        <w:ind w:left="0" w:firstLine="709"/>
        <w:jc w:val="both"/>
        <w:rPr>
          <w:rStyle w:val="FontStyle45"/>
          <w:bCs/>
          <w:sz w:val="28"/>
          <w:szCs w:val="28"/>
        </w:rPr>
      </w:pPr>
      <w:r w:rsidRPr="00F053A1">
        <w:rPr>
          <w:rStyle w:val="FontStyle45"/>
          <w:sz w:val="28"/>
          <w:szCs w:val="28"/>
        </w:rPr>
        <w:t>Предметом аудита в сфере закупок является деятельность заказчиков</w:t>
      </w:r>
      <w:r>
        <w:rPr>
          <w:rStyle w:val="FontStyle45"/>
          <w:sz w:val="28"/>
          <w:szCs w:val="28"/>
        </w:rPr>
        <w:t xml:space="preserve"> </w:t>
      </w:r>
      <w:r w:rsidRPr="00F053A1">
        <w:rPr>
          <w:rStyle w:val="FontStyle45"/>
          <w:sz w:val="28"/>
          <w:szCs w:val="28"/>
        </w:rPr>
        <w:t>по использованию бюджетных и иных средств на закупки товаров (работ, услуг) в</w:t>
      </w:r>
      <w:r>
        <w:rPr>
          <w:rStyle w:val="FontStyle45"/>
          <w:sz w:val="28"/>
          <w:szCs w:val="28"/>
        </w:rPr>
        <w:t xml:space="preserve"> </w:t>
      </w:r>
      <w:r w:rsidRPr="00F053A1">
        <w:rPr>
          <w:rStyle w:val="FontStyle45"/>
          <w:sz w:val="28"/>
          <w:szCs w:val="28"/>
        </w:rPr>
        <w:t>соответствии с требованиями Федерального закона №44-ФЗ.</w:t>
      </w:r>
    </w:p>
    <w:p w:rsidR="00F053A1" w:rsidRPr="00F053A1" w:rsidRDefault="00F053A1" w:rsidP="008151AB">
      <w:pPr>
        <w:pStyle w:val="a3"/>
        <w:widowControl w:val="0"/>
        <w:numPr>
          <w:ilvl w:val="0"/>
          <w:numId w:val="4"/>
        </w:numPr>
        <w:tabs>
          <w:tab w:val="left" w:pos="1134"/>
        </w:tabs>
        <w:ind w:left="0" w:firstLine="709"/>
        <w:jc w:val="both"/>
        <w:rPr>
          <w:rStyle w:val="FontStyle45"/>
          <w:bCs/>
          <w:sz w:val="28"/>
          <w:szCs w:val="28"/>
        </w:rPr>
      </w:pPr>
      <w:proofErr w:type="gramStart"/>
      <w:r w:rsidRPr="00F053A1">
        <w:rPr>
          <w:rStyle w:val="FontStyle45"/>
          <w:sz w:val="28"/>
          <w:szCs w:val="28"/>
        </w:rPr>
        <w:t>Деятельность иных органов (организаций), осуществляемая в</w:t>
      </w:r>
      <w:r>
        <w:rPr>
          <w:rStyle w:val="FontStyle45"/>
          <w:sz w:val="28"/>
          <w:szCs w:val="28"/>
        </w:rPr>
        <w:t xml:space="preserve"> </w:t>
      </w:r>
      <w:r w:rsidRPr="00F053A1">
        <w:rPr>
          <w:rStyle w:val="FontStyle45"/>
          <w:sz w:val="28"/>
          <w:szCs w:val="28"/>
        </w:rPr>
        <w:t>соответствии с Федеральным законом №44-ФЗ или связанная с осуществлением</w:t>
      </w:r>
      <w:r>
        <w:rPr>
          <w:rStyle w:val="FontStyle45"/>
          <w:sz w:val="28"/>
          <w:szCs w:val="28"/>
        </w:rPr>
        <w:t xml:space="preserve"> </w:t>
      </w:r>
      <w:r w:rsidRPr="00F053A1">
        <w:rPr>
          <w:rStyle w:val="FontStyle45"/>
          <w:sz w:val="28"/>
          <w:szCs w:val="28"/>
        </w:rPr>
        <w:t>закупок и влияющая на деятельность заказчиков, может анализироваться в ходе</w:t>
      </w:r>
      <w:r>
        <w:rPr>
          <w:rStyle w:val="FontStyle45"/>
          <w:sz w:val="28"/>
          <w:szCs w:val="28"/>
        </w:rPr>
        <w:t xml:space="preserve"> </w:t>
      </w:r>
      <w:r w:rsidRPr="00F053A1">
        <w:rPr>
          <w:rStyle w:val="FontStyle45"/>
          <w:sz w:val="28"/>
          <w:szCs w:val="28"/>
        </w:rPr>
        <w:t xml:space="preserve">аудита в сфере закупок с учетом полномочий </w:t>
      </w:r>
      <w:r w:rsidRPr="00984118">
        <w:rPr>
          <w:szCs w:val="28"/>
        </w:rPr>
        <w:t>Контрольно-счетной Палаты</w:t>
      </w:r>
      <w:r w:rsidRPr="00F053A1">
        <w:rPr>
          <w:rStyle w:val="FontStyle45"/>
          <w:sz w:val="28"/>
          <w:szCs w:val="28"/>
        </w:rPr>
        <w:t xml:space="preserve"> (уполномоченные органы и учреждения; органы по регулированию и контролю в</w:t>
      </w:r>
      <w:r>
        <w:rPr>
          <w:rStyle w:val="FontStyle45"/>
          <w:sz w:val="28"/>
          <w:szCs w:val="28"/>
        </w:rPr>
        <w:t xml:space="preserve"> </w:t>
      </w:r>
      <w:r w:rsidRPr="00F053A1">
        <w:rPr>
          <w:rStyle w:val="FontStyle45"/>
          <w:sz w:val="28"/>
          <w:szCs w:val="28"/>
        </w:rPr>
        <w:t>сфере закупок и производства товаров, работ, услуг;</w:t>
      </w:r>
      <w:proofErr w:type="gramEnd"/>
      <w:r w:rsidRPr="00F053A1">
        <w:rPr>
          <w:rStyle w:val="FontStyle45"/>
          <w:sz w:val="28"/>
          <w:szCs w:val="28"/>
        </w:rPr>
        <w:t xml:space="preserve"> исполнители контрактов и</w:t>
      </w:r>
      <w:r>
        <w:rPr>
          <w:rStyle w:val="FontStyle45"/>
          <w:sz w:val="28"/>
          <w:szCs w:val="28"/>
        </w:rPr>
        <w:t xml:space="preserve"> </w:t>
      </w:r>
      <w:r w:rsidRPr="00F053A1">
        <w:rPr>
          <w:rStyle w:val="FontStyle45"/>
          <w:sz w:val="28"/>
          <w:szCs w:val="28"/>
        </w:rPr>
        <w:t>их объединения; экспертные и общественные организации и др.).</w:t>
      </w:r>
    </w:p>
    <w:p w:rsidR="00F053A1" w:rsidRDefault="00F053A1" w:rsidP="00F053A1">
      <w:pPr>
        <w:pStyle w:val="a3"/>
        <w:widowControl w:val="0"/>
        <w:tabs>
          <w:tab w:val="left" w:pos="1134"/>
        </w:tabs>
        <w:ind w:firstLine="709"/>
        <w:jc w:val="both"/>
        <w:rPr>
          <w:rStyle w:val="FontStyle45"/>
          <w:sz w:val="28"/>
          <w:szCs w:val="28"/>
        </w:rPr>
      </w:pPr>
      <w:r w:rsidRPr="00F053A1">
        <w:rPr>
          <w:rStyle w:val="FontStyle45"/>
          <w:sz w:val="28"/>
          <w:szCs w:val="28"/>
        </w:rPr>
        <w:t>В случае</w:t>
      </w:r>
      <w:r>
        <w:rPr>
          <w:rStyle w:val="FontStyle45"/>
          <w:sz w:val="28"/>
          <w:szCs w:val="28"/>
        </w:rPr>
        <w:t xml:space="preserve"> </w:t>
      </w:r>
      <w:r w:rsidRPr="00F053A1">
        <w:rPr>
          <w:rStyle w:val="FontStyle45"/>
          <w:sz w:val="28"/>
          <w:szCs w:val="28"/>
        </w:rPr>
        <w:t>передачи заказчиком своих полномочий иной организации деятельность</w:t>
      </w:r>
      <w:r>
        <w:rPr>
          <w:rStyle w:val="FontStyle45"/>
          <w:sz w:val="28"/>
          <w:szCs w:val="28"/>
        </w:rPr>
        <w:t xml:space="preserve"> </w:t>
      </w:r>
      <w:r w:rsidRPr="00F053A1">
        <w:rPr>
          <w:rStyle w:val="FontStyle45"/>
          <w:sz w:val="28"/>
          <w:szCs w:val="28"/>
        </w:rPr>
        <w:t>соответствующей организации является предметом аудита в сфере закупок с</w:t>
      </w:r>
      <w:r>
        <w:rPr>
          <w:rStyle w:val="FontStyle45"/>
          <w:sz w:val="28"/>
          <w:szCs w:val="28"/>
        </w:rPr>
        <w:t xml:space="preserve"> </w:t>
      </w:r>
      <w:r w:rsidRPr="00F053A1">
        <w:rPr>
          <w:rStyle w:val="FontStyle45"/>
          <w:sz w:val="28"/>
          <w:szCs w:val="28"/>
        </w:rPr>
        <w:t xml:space="preserve">учетом полномочий </w:t>
      </w:r>
      <w:r w:rsidRPr="00984118">
        <w:rPr>
          <w:szCs w:val="28"/>
        </w:rPr>
        <w:t>Контрольно-счетной Палаты</w:t>
      </w:r>
      <w:r w:rsidRPr="00F053A1">
        <w:rPr>
          <w:rStyle w:val="FontStyle45"/>
          <w:sz w:val="28"/>
          <w:szCs w:val="28"/>
        </w:rPr>
        <w:t xml:space="preserve"> (уполномоченное казенное</w:t>
      </w:r>
      <w:r>
        <w:rPr>
          <w:rStyle w:val="FontStyle45"/>
          <w:sz w:val="28"/>
          <w:szCs w:val="28"/>
        </w:rPr>
        <w:t xml:space="preserve"> </w:t>
      </w:r>
      <w:r w:rsidRPr="00F053A1">
        <w:rPr>
          <w:rStyle w:val="FontStyle45"/>
          <w:sz w:val="28"/>
          <w:szCs w:val="28"/>
        </w:rPr>
        <w:t>учреждение; бюджетное, автономное учреждение или унитарное предприятие в</w:t>
      </w:r>
      <w:r>
        <w:rPr>
          <w:rStyle w:val="FontStyle45"/>
          <w:sz w:val="28"/>
          <w:szCs w:val="28"/>
        </w:rPr>
        <w:t xml:space="preserve"> </w:t>
      </w:r>
      <w:r w:rsidRPr="00F053A1">
        <w:rPr>
          <w:rStyle w:val="FontStyle45"/>
          <w:sz w:val="28"/>
          <w:szCs w:val="28"/>
        </w:rPr>
        <w:t>части инвестиций в объекты капитального строительства; специализированная</w:t>
      </w:r>
      <w:r>
        <w:rPr>
          <w:rStyle w:val="FontStyle45"/>
          <w:sz w:val="28"/>
          <w:szCs w:val="28"/>
        </w:rPr>
        <w:t xml:space="preserve"> </w:t>
      </w:r>
      <w:r w:rsidRPr="00F053A1">
        <w:rPr>
          <w:rStyle w:val="FontStyle45"/>
          <w:sz w:val="28"/>
          <w:szCs w:val="28"/>
        </w:rPr>
        <w:t>организация)</w:t>
      </w:r>
      <w:r w:rsidR="00E43EBE">
        <w:rPr>
          <w:rStyle w:val="FontStyle45"/>
          <w:sz w:val="28"/>
          <w:szCs w:val="28"/>
        </w:rPr>
        <w:t>.</w:t>
      </w:r>
    </w:p>
    <w:p w:rsidR="00E43EBE" w:rsidRPr="006E0C5A" w:rsidRDefault="00E43EBE" w:rsidP="008151AB">
      <w:pPr>
        <w:pStyle w:val="Style12"/>
        <w:widowControl/>
        <w:numPr>
          <w:ilvl w:val="0"/>
          <w:numId w:val="4"/>
        </w:numPr>
        <w:tabs>
          <w:tab w:val="left" w:pos="1134"/>
        </w:tabs>
        <w:spacing w:line="240" w:lineRule="auto"/>
        <w:ind w:left="0" w:firstLine="720"/>
        <w:rPr>
          <w:rStyle w:val="FontStyle45"/>
          <w:sz w:val="28"/>
          <w:szCs w:val="28"/>
        </w:rPr>
      </w:pPr>
      <w:r w:rsidRPr="00D05565">
        <w:rPr>
          <w:rStyle w:val="FontStyle45"/>
          <w:sz w:val="28"/>
          <w:szCs w:val="28"/>
        </w:rPr>
        <w:t>Объектами аудита в сфере закупок являются участники контракт</w:t>
      </w:r>
      <w:r w:rsidRPr="006E0C5A">
        <w:rPr>
          <w:rStyle w:val="FontStyle45"/>
          <w:sz w:val="28"/>
          <w:szCs w:val="28"/>
        </w:rPr>
        <w:t xml:space="preserve">ной системы в сфере закупок, на которые распространяются контрольные полномочия </w:t>
      </w:r>
      <w:r w:rsidR="00D05565" w:rsidRPr="006E0C5A">
        <w:rPr>
          <w:sz w:val="28"/>
          <w:szCs w:val="28"/>
        </w:rPr>
        <w:t>Контрольно-счетной Палаты</w:t>
      </w:r>
      <w:r w:rsidR="008B59A2">
        <w:rPr>
          <w:rStyle w:val="FontStyle45"/>
          <w:sz w:val="28"/>
          <w:szCs w:val="28"/>
        </w:rPr>
        <w:t>:</w:t>
      </w:r>
    </w:p>
    <w:p w:rsidR="00E43EBE" w:rsidRPr="006E0C5A" w:rsidRDefault="006E0C5A" w:rsidP="008151AB">
      <w:pPr>
        <w:pStyle w:val="Style12"/>
        <w:widowControl/>
        <w:numPr>
          <w:ilvl w:val="0"/>
          <w:numId w:val="10"/>
        </w:numPr>
        <w:tabs>
          <w:tab w:val="left" w:pos="907"/>
          <w:tab w:val="left" w:pos="1134"/>
        </w:tabs>
        <w:spacing w:before="10" w:line="240" w:lineRule="auto"/>
        <w:ind w:firstLine="730"/>
        <w:rPr>
          <w:rStyle w:val="FontStyle45"/>
          <w:sz w:val="28"/>
          <w:szCs w:val="28"/>
        </w:rPr>
      </w:pPr>
      <w:r>
        <w:rPr>
          <w:rStyle w:val="FontStyle45"/>
          <w:sz w:val="28"/>
          <w:szCs w:val="28"/>
        </w:rPr>
        <w:t>о</w:t>
      </w:r>
      <w:r w:rsidR="00D05565" w:rsidRPr="006E0C5A">
        <w:rPr>
          <w:rStyle w:val="FontStyle45"/>
          <w:sz w:val="28"/>
          <w:szCs w:val="28"/>
        </w:rPr>
        <w:t>рганы местного самоуправления</w:t>
      </w:r>
      <w:r w:rsidR="00E43EBE" w:rsidRPr="006E0C5A">
        <w:rPr>
          <w:rStyle w:val="FontStyle45"/>
          <w:sz w:val="28"/>
          <w:szCs w:val="28"/>
        </w:rPr>
        <w:t xml:space="preserve"> (заказчики, уполномоченные органы, органы по регулированию и контролю в сфере закупок);</w:t>
      </w:r>
    </w:p>
    <w:p w:rsidR="00E43EBE" w:rsidRPr="006E0C5A" w:rsidRDefault="006E0C5A" w:rsidP="008151AB">
      <w:pPr>
        <w:pStyle w:val="Style12"/>
        <w:widowControl/>
        <w:numPr>
          <w:ilvl w:val="0"/>
          <w:numId w:val="11"/>
        </w:numPr>
        <w:tabs>
          <w:tab w:val="left" w:pos="1008"/>
          <w:tab w:val="left" w:pos="1134"/>
        </w:tabs>
        <w:spacing w:before="5" w:line="240" w:lineRule="auto"/>
        <w:ind w:firstLine="725"/>
        <w:rPr>
          <w:rStyle w:val="FontStyle45"/>
          <w:sz w:val="28"/>
          <w:szCs w:val="28"/>
        </w:rPr>
      </w:pPr>
      <w:r w:rsidRPr="006E0C5A">
        <w:rPr>
          <w:rStyle w:val="FontStyle45"/>
          <w:sz w:val="28"/>
          <w:szCs w:val="28"/>
        </w:rPr>
        <w:t>муниципальные</w:t>
      </w:r>
      <w:r w:rsidR="00E43EBE" w:rsidRPr="006E0C5A">
        <w:rPr>
          <w:rStyle w:val="FontStyle45"/>
          <w:sz w:val="28"/>
          <w:szCs w:val="28"/>
        </w:rPr>
        <w:t xml:space="preserve"> казенные учреждения (заказчики, уполномоченные учреждения, исполнители контрактов);</w:t>
      </w:r>
    </w:p>
    <w:p w:rsidR="00E43EBE" w:rsidRPr="006E0C5A" w:rsidRDefault="006E0C5A" w:rsidP="008151AB">
      <w:pPr>
        <w:pStyle w:val="Style12"/>
        <w:widowControl/>
        <w:numPr>
          <w:ilvl w:val="0"/>
          <w:numId w:val="10"/>
        </w:numPr>
        <w:tabs>
          <w:tab w:val="left" w:pos="902"/>
          <w:tab w:val="left" w:pos="1134"/>
        </w:tabs>
        <w:spacing w:before="10" w:line="240" w:lineRule="auto"/>
        <w:ind w:right="34" w:firstLine="725"/>
        <w:rPr>
          <w:rStyle w:val="FontStyle45"/>
          <w:sz w:val="28"/>
          <w:szCs w:val="28"/>
        </w:rPr>
      </w:pPr>
      <w:r w:rsidRPr="006E0C5A">
        <w:rPr>
          <w:rStyle w:val="FontStyle45"/>
          <w:sz w:val="28"/>
          <w:szCs w:val="28"/>
        </w:rPr>
        <w:t>муниципальные</w:t>
      </w:r>
      <w:r w:rsidR="00E43EBE" w:rsidRPr="006E0C5A">
        <w:rPr>
          <w:rStyle w:val="FontStyle45"/>
          <w:sz w:val="28"/>
          <w:szCs w:val="28"/>
        </w:rPr>
        <w:t xml:space="preserve"> бюджетные</w:t>
      </w:r>
      <w:r w:rsidRPr="006E0C5A">
        <w:rPr>
          <w:rStyle w:val="FontStyle45"/>
          <w:sz w:val="28"/>
          <w:szCs w:val="28"/>
        </w:rPr>
        <w:t xml:space="preserve"> и</w:t>
      </w:r>
      <w:r w:rsidR="00E43EBE" w:rsidRPr="006E0C5A">
        <w:rPr>
          <w:rStyle w:val="FontStyle45"/>
          <w:sz w:val="28"/>
          <w:szCs w:val="28"/>
        </w:rPr>
        <w:t xml:space="preserve"> </w:t>
      </w:r>
      <w:r w:rsidRPr="006E0C5A">
        <w:rPr>
          <w:rStyle w:val="FontStyle45"/>
          <w:sz w:val="28"/>
          <w:szCs w:val="28"/>
        </w:rPr>
        <w:t xml:space="preserve">автономные </w:t>
      </w:r>
      <w:r w:rsidR="00E43EBE" w:rsidRPr="006E0C5A">
        <w:rPr>
          <w:rStyle w:val="FontStyle45"/>
          <w:sz w:val="28"/>
          <w:szCs w:val="28"/>
        </w:rPr>
        <w:t>учреждения (заказчики, исполнители контрактов);</w:t>
      </w:r>
    </w:p>
    <w:p w:rsidR="00E43EBE" w:rsidRPr="006E0C5A" w:rsidRDefault="006E0C5A" w:rsidP="008151AB">
      <w:pPr>
        <w:pStyle w:val="Style12"/>
        <w:widowControl/>
        <w:numPr>
          <w:ilvl w:val="0"/>
          <w:numId w:val="10"/>
        </w:numPr>
        <w:tabs>
          <w:tab w:val="left" w:pos="902"/>
          <w:tab w:val="left" w:pos="1134"/>
        </w:tabs>
        <w:spacing w:before="10" w:line="240" w:lineRule="auto"/>
        <w:ind w:right="43" w:firstLine="725"/>
        <w:rPr>
          <w:rStyle w:val="FontStyle45"/>
          <w:sz w:val="28"/>
          <w:szCs w:val="28"/>
        </w:rPr>
      </w:pPr>
      <w:r w:rsidRPr="006E0C5A">
        <w:rPr>
          <w:rStyle w:val="FontStyle45"/>
          <w:sz w:val="28"/>
          <w:szCs w:val="28"/>
        </w:rPr>
        <w:t>муниципальные</w:t>
      </w:r>
      <w:r w:rsidR="00E43EBE" w:rsidRPr="006E0C5A">
        <w:rPr>
          <w:rStyle w:val="FontStyle45"/>
          <w:sz w:val="28"/>
          <w:szCs w:val="28"/>
        </w:rPr>
        <w:t xml:space="preserve"> унитарные предприятия (заказчики, исполнители контрактов);</w:t>
      </w:r>
    </w:p>
    <w:p w:rsidR="00E43EBE" w:rsidRPr="006E0C5A" w:rsidRDefault="00E43EBE" w:rsidP="008151AB">
      <w:pPr>
        <w:pStyle w:val="Style12"/>
        <w:widowControl/>
        <w:numPr>
          <w:ilvl w:val="0"/>
          <w:numId w:val="10"/>
        </w:numPr>
        <w:tabs>
          <w:tab w:val="left" w:pos="902"/>
          <w:tab w:val="left" w:pos="1134"/>
        </w:tabs>
        <w:spacing w:before="19" w:line="240" w:lineRule="auto"/>
        <w:ind w:right="48" w:firstLine="725"/>
        <w:rPr>
          <w:rStyle w:val="FontStyle45"/>
          <w:sz w:val="28"/>
          <w:szCs w:val="28"/>
        </w:rPr>
      </w:pPr>
      <w:r w:rsidRPr="006E0C5A">
        <w:rPr>
          <w:rStyle w:val="FontStyle45"/>
          <w:sz w:val="28"/>
          <w:szCs w:val="28"/>
        </w:rPr>
        <w:lastRenderedPageBreak/>
        <w:t>хозяйственные товарищества и общества с участием публично-правовых образований или товариществ и обществ с таким участием (заказчики, исполнители контрактов с учетом источника средств);</w:t>
      </w:r>
    </w:p>
    <w:p w:rsidR="00E43EBE" w:rsidRPr="006E0C5A" w:rsidRDefault="00E43EBE" w:rsidP="008151AB">
      <w:pPr>
        <w:pStyle w:val="Style12"/>
        <w:widowControl/>
        <w:numPr>
          <w:ilvl w:val="0"/>
          <w:numId w:val="10"/>
        </w:numPr>
        <w:tabs>
          <w:tab w:val="left" w:pos="902"/>
          <w:tab w:val="left" w:pos="1134"/>
        </w:tabs>
        <w:spacing w:before="29" w:line="240" w:lineRule="auto"/>
        <w:ind w:right="67" w:firstLine="725"/>
        <w:rPr>
          <w:rStyle w:val="FontStyle45"/>
          <w:sz w:val="28"/>
          <w:szCs w:val="28"/>
        </w:rPr>
      </w:pPr>
      <w:r w:rsidRPr="006E0C5A">
        <w:rPr>
          <w:rStyle w:val="FontStyle45"/>
          <w:sz w:val="28"/>
          <w:szCs w:val="28"/>
        </w:rPr>
        <w:t>иные юридические лица, индивидуальные предприниматели, физические лица - производители товаров, работ, услуг (заказчики, исполнители контрактов с учетом источника средств).</w:t>
      </w:r>
    </w:p>
    <w:p w:rsidR="0001635E" w:rsidRPr="009E46E7" w:rsidRDefault="009E46E7" w:rsidP="00E76F1B">
      <w:pPr>
        <w:pStyle w:val="1"/>
        <w:spacing w:after="0"/>
        <w:ind w:left="450"/>
        <w:rPr>
          <w:rFonts w:ascii="Times New Roman" w:eastAsia="Calibri" w:hAnsi="Times New Roman" w:cs="Times New Roman"/>
          <w:b w:val="0"/>
          <w:color w:val="auto"/>
          <w:sz w:val="28"/>
          <w:szCs w:val="28"/>
          <w:lang w:eastAsia="en-US"/>
        </w:rPr>
      </w:pPr>
      <w:bookmarkStart w:id="7" w:name="_Toc484601423"/>
      <w:r w:rsidRPr="009E46E7">
        <w:rPr>
          <w:rStyle w:val="FontStyle44"/>
          <w:b/>
          <w:color w:val="auto"/>
          <w:sz w:val="28"/>
          <w:szCs w:val="28"/>
        </w:rPr>
        <w:t>4. Порядок проведения аудита в сфере закупок</w:t>
      </w:r>
      <w:bookmarkEnd w:id="7"/>
    </w:p>
    <w:p w:rsidR="00B15954" w:rsidRDefault="00B15954" w:rsidP="008151AB">
      <w:pPr>
        <w:pStyle w:val="afa"/>
        <w:numPr>
          <w:ilvl w:val="1"/>
          <w:numId w:val="1"/>
        </w:numPr>
        <w:tabs>
          <w:tab w:val="left" w:pos="1134"/>
        </w:tabs>
        <w:suppressAutoHyphens/>
        <w:ind w:left="0" w:firstLine="709"/>
        <w:jc w:val="both"/>
        <w:rPr>
          <w:rStyle w:val="FontStyle45"/>
          <w:sz w:val="28"/>
          <w:szCs w:val="28"/>
        </w:rPr>
      </w:pPr>
      <w:r w:rsidRPr="00B15954">
        <w:rPr>
          <w:rStyle w:val="FontStyle45"/>
          <w:sz w:val="28"/>
          <w:szCs w:val="28"/>
        </w:rPr>
        <w:t>Аудит в сфере закупок может включаться в планы работы в качестве отдельных контрольных или экспертно-аналитических мероприятий либо осуществляться в ходе иных контрольных или экспертно-аналитических мероприятий, предметы которых включают закупку товаров (работ, услуг).</w:t>
      </w:r>
    </w:p>
    <w:p w:rsidR="00B15954" w:rsidRPr="00B15954" w:rsidRDefault="00B15954" w:rsidP="008151AB">
      <w:pPr>
        <w:pStyle w:val="afa"/>
        <w:numPr>
          <w:ilvl w:val="1"/>
          <w:numId w:val="1"/>
        </w:numPr>
        <w:tabs>
          <w:tab w:val="left" w:pos="1134"/>
        </w:tabs>
        <w:suppressAutoHyphens/>
        <w:ind w:left="0" w:firstLine="709"/>
        <w:jc w:val="both"/>
        <w:rPr>
          <w:rStyle w:val="FontStyle45"/>
          <w:sz w:val="28"/>
          <w:szCs w:val="28"/>
        </w:rPr>
      </w:pPr>
      <w:r w:rsidRPr="00B15954">
        <w:rPr>
          <w:rStyle w:val="FontStyle45"/>
          <w:sz w:val="28"/>
          <w:szCs w:val="28"/>
        </w:rPr>
        <w:t>В ходе подготовки, проведения, оформления результатов и реализации</w:t>
      </w:r>
      <w:r>
        <w:rPr>
          <w:rStyle w:val="FontStyle45"/>
          <w:sz w:val="28"/>
          <w:szCs w:val="28"/>
        </w:rPr>
        <w:t xml:space="preserve"> </w:t>
      </w:r>
      <w:r w:rsidRPr="00B15954">
        <w:rPr>
          <w:rStyle w:val="FontStyle45"/>
          <w:sz w:val="28"/>
          <w:szCs w:val="28"/>
        </w:rPr>
        <w:t>результатов аудита в сфере закупок, осуществляемого в форме контрольного</w:t>
      </w:r>
      <w:r>
        <w:rPr>
          <w:rStyle w:val="FontStyle45"/>
          <w:sz w:val="28"/>
          <w:szCs w:val="28"/>
        </w:rPr>
        <w:t xml:space="preserve"> </w:t>
      </w:r>
      <w:r w:rsidRPr="00B15954">
        <w:rPr>
          <w:rStyle w:val="FontStyle45"/>
          <w:sz w:val="28"/>
          <w:szCs w:val="28"/>
        </w:rPr>
        <w:t xml:space="preserve">мероприятия, необходимо руководствоваться </w:t>
      </w:r>
      <w:r w:rsidR="00726E2A">
        <w:rPr>
          <w:rStyle w:val="FontStyle45"/>
          <w:sz w:val="28"/>
          <w:szCs w:val="28"/>
        </w:rPr>
        <w:t>СФК</w:t>
      </w:r>
      <w:r w:rsidRPr="00B15954">
        <w:rPr>
          <w:rStyle w:val="FontStyle45"/>
          <w:sz w:val="28"/>
          <w:szCs w:val="28"/>
        </w:rPr>
        <w:t xml:space="preserve"> «Общие правила проведения</w:t>
      </w:r>
      <w:r w:rsidR="00726E2A">
        <w:rPr>
          <w:rStyle w:val="FontStyle45"/>
          <w:sz w:val="28"/>
          <w:szCs w:val="28"/>
        </w:rPr>
        <w:t xml:space="preserve"> </w:t>
      </w:r>
      <w:r w:rsidRPr="00B15954">
        <w:rPr>
          <w:rStyle w:val="FontStyle45"/>
          <w:sz w:val="28"/>
          <w:szCs w:val="28"/>
        </w:rPr>
        <w:t>контрольного мероприятия», в форме экспертно-аналитического мероприятия -</w:t>
      </w:r>
      <w:r w:rsidR="00726E2A">
        <w:rPr>
          <w:rStyle w:val="FontStyle45"/>
          <w:sz w:val="28"/>
          <w:szCs w:val="28"/>
        </w:rPr>
        <w:t xml:space="preserve"> СФК</w:t>
      </w:r>
      <w:r w:rsidRPr="00B15954">
        <w:rPr>
          <w:rStyle w:val="FontStyle45"/>
          <w:sz w:val="28"/>
          <w:szCs w:val="28"/>
        </w:rPr>
        <w:t xml:space="preserve"> «Проведение экспертно-аналитического</w:t>
      </w:r>
      <w:r w:rsidR="00726E2A">
        <w:rPr>
          <w:rStyle w:val="FontStyle45"/>
          <w:sz w:val="28"/>
          <w:szCs w:val="28"/>
        </w:rPr>
        <w:t xml:space="preserve"> </w:t>
      </w:r>
      <w:r w:rsidRPr="00B15954">
        <w:rPr>
          <w:rStyle w:val="FontStyle45"/>
          <w:sz w:val="28"/>
          <w:szCs w:val="28"/>
        </w:rPr>
        <w:t>мероприятия».</w:t>
      </w:r>
    </w:p>
    <w:p w:rsidR="00B15954" w:rsidRPr="00726E2A" w:rsidRDefault="00B15954" w:rsidP="008B59A2">
      <w:pPr>
        <w:pStyle w:val="Style15"/>
        <w:widowControl/>
        <w:tabs>
          <w:tab w:val="left" w:pos="1134"/>
        </w:tabs>
        <w:spacing w:before="5" w:line="240" w:lineRule="auto"/>
        <w:ind w:firstLine="709"/>
        <w:rPr>
          <w:rStyle w:val="FontStyle45"/>
          <w:sz w:val="28"/>
          <w:szCs w:val="28"/>
        </w:rPr>
      </w:pPr>
      <w:r w:rsidRPr="00726E2A">
        <w:rPr>
          <w:rStyle w:val="FontStyle45"/>
          <w:sz w:val="28"/>
          <w:szCs w:val="28"/>
        </w:rPr>
        <w:t>Организация аудита в сфере закупок включает следующие этапы, каждый из которых характеризуется выполнением определенной процедуры:</w:t>
      </w:r>
    </w:p>
    <w:p w:rsidR="00B15954" w:rsidRPr="00726E2A" w:rsidRDefault="00B15954" w:rsidP="008151AB">
      <w:pPr>
        <w:pStyle w:val="Style12"/>
        <w:widowControl/>
        <w:numPr>
          <w:ilvl w:val="0"/>
          <w:numId w:val="12"/>
        </w:numPr>
        <w:tabs>
          <w:tab w:val="left" w:pos="931"/>
          <w:tab w:val="left" w:pos="1134"/>
        </w:tabs>
        <w:spacing w:line="240" w:lineRule="auto"/>
        <w:ind w:left="730" w:firstLine="0"/>
        <w:jc w:val="left"/>
        <w:rPr>
          <w:rStyle w:val="FontStyle45"/>
          <w:sz w:val="28"/>
          <w:szCs w:val="28"/>
        </w:rPr>
      </w:pPr>
      <w:r w:rsidRPr="00726E2A">
        <w:rPr>
          <w:rStyle w:val="FontStyle45"/>
          <w:sz w:val="28"/>
          <w:szCs w:val="28"/>
        </w:rPr>
        <w:t>этап - подготовка к проведению аудита в сфере закупок;</w:t>
      </w:r>
    </w:p>
    <w:p w:rsidR="00B15954" w:rsidRPr="00726E2A" w:rsidRDefault="00B15954" w:rsidP="008151AB">
      <w:pPr>
        <w:pStyle w:val="Style12"/>
        <w:widowControl/>
        <w:numPr>
          <w:ilvl w:val="0"/>
          <w:numId w:val="12"/>
        </w:numPr>
        <w:tabs>
          <w:tab w:val="left" w:pos="931"/>
          <w:tab w:val="left" w:pos="1134"/>
        </w:tabs>
        <w:spacing w:line="240" w:lineRule="auto"/>
        <w:ind w:left="730" w:firstLine="0"/>
        <w:jc w:val="left"/>
        <w:rPr>
          <w:rStyle w:val="FontStyle45"/>
          <w:sz w:val="28"/>
          <w:szCs w:val="28"/>
        </w:rPr>
      </w:pPr>
      <w:r w:rsidRPr="00726E2A">
        <w:rPr>
          <w:rStyle w:val="FontStyle45"/>
          <w:sz w:val="28"/>
          <w:szCs w:val="28"/>
        </w:rPr>
        <w:t>этап - проведение аудита в сфере закупок (основной этап).</w:t>
      </w:r>
    </w:p>
    <w:p w:rsidR="00B15954" w:rsidRPr="00726E2A" w:rsidRDefault="00B15954" w:rsidP="008151AB">
      <w:pPr>
        <w:pStyle w:val="Style12"/>
        <w:widowControl/>
        <w:numPr>
          <w:ilvl w:val="0"/>
          <w:numId w:val="12"/>
        </w:numPr>
        <w:tabs>
          <w:tab w:val="left" w:pos="931"/>
          <w:tab w:val="left" w:pos="1134"/>
        </w:tabs>
        <w:spacing w:line="240" w:lineRule="auto"/>
        <w:ind w:left="730" w:firstLine="0"/>
        <w:jc w:val="left"/>
        <w:rPr>
          <w:rStyle w:val="FontStyle45"/>
          <w:sz w:val="28"/>
          <w:szCs w:val="28"/>
        </w:rPr>
      </w:pPr>
      <w:r w:rsidRPr="00726E2A">
        <w:rPr>
          <w:rStyle w:val="FontStyle45"/>
          <w:sz w:val="28"/>
          <w:szCs w:val="28"/>
        </w:rPr>
        <w:t>этап - оформление результатов проведения аудита в сфере закупок.</w:t>
      </w:r>
    </w:p>
    <w:p w:rsidR="00B15954" w:rsidRPr="00726E2A" w:rsidRDefault="00B15954" w:rsidP="008151AB">
      <w:pPr>
        <w:pStyle w:val="Style12"/>
        <w:widowControl/>
        <w:numPr>
          <w:ilvl w:val="1"/>
          <w:numId w:val="1"/>
        </w:numPr>
        <w:tabs>
          <w:tab w:val="left" w:pos="1134"/>
          <w:tab w:val="left" w:pos="1363"/>
        </w:tabs>
        <w:spacing w:line="240" w:lineRule="auto"/>
        <w:ind w:left="0" w:firstLine="709"/>
        <w:rPr>
          <w:rStyle w:val="FontStyle45"/>
          <w:sz w:val="28"/>
          <w:szCs w:val="28"/>
        </w:rPr>
      </w:pPr>
      <w:r w:rsidRPr="00726E2A">
        <w:rPr>
          <w:rStyle w:val="FontStyle45"/>
          <w:sz w:val="28"/>
          <w:szCs w:val="28"/>
        </w:rPr>
        <w:t>Подготовка к проведению аудита в сфере закупок включает</w:t>
      </w:r>
      <w:r w:rsidR="008B59A2">
        <w:rPr>
          <w:rStyle w:val="FontStyle45"/>
          <w:sz w:val="28"/>
          <w:szCs w:val="28"/>
        </w:rPr>
        <w:t xml:space="preserve"> </w:t>
      </w:r>
      <w:r w:rsidRPr="00726E2A">
        <w:rPr>
          <w:rStyle w:val="FontStyle45"/>
          <w:sz w:val="28"/>
          <w:szCs w:val="28"/>
        </w:rPr>
        <w:t>осуществление следующих действий:</w:t>
      </w:r>
    </w:p>
    <w:p w:rsidR="00B15954" w:rsidRPr="008B59A2" w:rsidRDefault="008B59A2" w:rsidP="008B59A2">
      <w:pPr>
        <w:pStyle w:val="Style12"/>
        <w:widowControl/>
        <w:tabs>
          <w:tab w:val="left" w:pos="1134"/>
        </w:tabs>
        <w:spacing w:before="5" w:line="240" w:lineRule="auto"/>
        <w:ind w:right="29" w:firstLine="709"/>
        <w:rPr>
          <w:rStyle w:val="FontStyle45"/>
          <w:sz w:val="28"/>
          <w:szCs w:val="28"/>
        </w:rPr>
      </w:pPr>
      <w:proofErr w:type="gramStart"/>
      <w:r w:rsidRPr="008B59A2">
        <w:rPr>
          <w:rStyle w:val="FontStyle45"/>
          <w:sz w:val="28"/>
          <w:szCs w:val="28"/>
        </w:rPr>
        <w:t>3.1.</w:t>
      </w:r>
      <w:r w:rsidRPr="008B59A2">
        <w:rPr>
          <w:rStyle w:val="FontStyle45"/>
          <w:sz w:val="28"/>
          <w:szCs w:val="28"/>
        </w:rPr>
        <w:tab/>
      </w:r>
      <w:r w:rsidR="00B15954" w:rsidRPr="008B59A2">
        <w:rPr>
          <w:rStyle w:val="FontStyle45"/>
          <w:sz w:val="28"/>
          <w:szCs w:val="28"/>
        </w:rPr>
        <w:t xml:space="preserve">предварительное изучение предмета, объектов аудита в сфере закупок и их специфики на основе сведений из общедоступных источников информации, имеющихся у </w:t>
      </w:r>
      <w:r w:rsidRPr="006E0C5A">
        <w:rPr>
          <w:sz w:val="28"/>
          <w:szCs w:val="28"/>
        </w:rPr>
        <w:t>Контрольно-счетной Палаты</w:t>
      </w:r>
      <w:r w:rsidRPr="008B59A2">
        <w:rPr>
          <w:rStyle w:val="FontStyle45"/>
          <w:sz w:val="28"/>
          <w:szCs w:val="28"/>
        </w:rPr>
        <w:t xml:space="preserve"> </w:t>
      </w:r>
      <w:r w:rsidR="00B15954" w:rsidRPr="008B59A2">
        <w:rPr>
          <w:rStyle w:val="FontStyle45"/>
          <w:sz w:val="28"/>
          <w:szCs w:val="28"/>
        </w:rPr>
        <w:t xml:space="preserve">(в том числе данные из единой информационной системы в сфере закупок (официального сайта </w:t>
      </w:r>
      <w:hyperlink r:id="rId10" w:history="1">
        <w:proofErr w:type="spellStart"/>
        <w:r w:rsidR="00B15954" w:rsidRPr="008B59A2">
          <w:rPr>
            <w:rStyle w:val="afc"/>
            <w:sz w:val="28"/>
            <w:szCs w:val="28"/>
            <w:lang w:val="en-US"/>
          </w:rPr>
          <w:t>zakupki</w:t>
        </w:r>
        <w:proofErr w:type="spellEnd"/>
        <w:r w:rsidR="00B15954" w:rsidRPr="008B59A2">
          <w:rPr>
            <w:rStyle w:val="afc"/>
            <w:sz w:val="28"/>
            <w:szCs w:val="28"/>
          </w:rPr>
          <w:t>.</w:t>
        </w:r>
        <w:proofErr w:type="spellStart"/>
        <w:r w:rsidR="00B15954" w:rsidRPr="008B59A2">
          <w:rPr>
            <w:rStyle w:val="afc"/>
            <w:sz w:val="28"/>
            <w:szCs w:val="28"/>
            <w:lang w:val="en-US"/>
          </w:rPr>
          <w:t>gov</w:t>
        </w:r>
        <w:proofErr w:type="spellEnd"/>
        <w:r w:rsidR="00B15954" w:rsidRPr="008B59A2">
          <w:rPr>
            <w:rStyle w:val="afc"/>
            <w:sz w:val="28"/>
            <w:szCs w:val="28"/>
          </w:rPr>
          <w:t>.</w:t>
        </w:r>
        <w:proofErr w:type="spellStart"/>
        <w:r w:rsidR="00B15954" w:rsidRPr="008B59A2">
          <w:rPr>
            <w:rStyle w:val="afc"/>
            <w:sz w:val="28"/>
            <w:szCs w:val="28"/>
            <w:lang w:val="en-US"/>
          </w:rPr>
          <w:t>ru</w:t>
        </w:r>
        <w:proofErr w:type="spellEnd"/>
      </w:hyperlink>
      <w:r w:rsidR="00B15954" w:rsidRPr="008B59A2">
        <w:rPr>
          <w:rStyle w:val="FontStyle45"/>
          <w:sz w:val="28"/>
          <w:szCs w:val="28"/>
        </w:rPr>
        <w:t>), региональных и муниципальных информационных систем, сборники и базы данных государственной статистической отчетности, сведения с электронных площадок (сайтов, на которых проводятся электронные</w:t>
      </w:r>
      <w:proofErr w:type="gramEnd"/>
      <w:r w:rsidR="00B15954" w:rsidRPr="008B59A2">
        <w:rPr>
          <w:rStyle w:val="FontStyle45"/>
          <w:sz w:val="28"/>
          <w:szCs w:val="28"/>
        </w:rPr>
        <w:t xml:space="preserve"> аукционы) и официальных сайтов </w:t>
      </w:r>
      <w:r>
        <w:rPr>
          <w:rStyle w:val="FontStyle45"/>
          <w:sz w:val="28"/>
          <w:szCs w:val="28"/>
        </w:rPr>
        <w:t>органов местного самоуправления</w:t>
      </w:r>
      <w:r w:rsidR="00B15954" w:rsidRPr="008B59A2">
        <w:rPr>
          <w:rStyle w:val="FontStyle45"/>
          <w:sz w:val="28"/>
          <w:szCs w:val="28"/>
        </w:rPr>
        <w:t>, заказчиков и производителей (поставщиков).</w:t>
      </w:r>
    </w:p>
    <w:p w:rsidR="00B15954" w:rsidRPr="008B59A2" w:rsidRDefault="00B15954" w:rsidP="008B59A2">
      <w:pPr>
        <w:pStyle w:val="Style15"/>
        <w:widowControl/>
        <w:spacing w:before="10" w:line="240" w:lineRule="auto"/>
        <w:rPr>
          <w:rStyle w:val="FontStyle45"/>
          <w:sz w:val="28"/>
          <w:szCs w:val="28"/>
        </w:rPr>
      </w:pPr>
      <w:r w:rsidRPr="008B59A2">
        <w:rPr>
          <w:rStyle w:val="FontStyle45"/>
          <w:sz w:val="28"/>
          <w:szCs w:val="28"/>
        </w:rPr>
        <w:t>При проведении данной работы необходимо сформировать перечень нормативных правовых актов Российской Федерации</w:t>
      </w:r>
      <w:r w:rsidR="008B59A2">
        <w:rPr>
          <w:rStyle w:val="FontStyle45"/>
          <w:sz w:val="28"/>
          <w:szCs w:val="28"/>
        </w:rPr>
        <w:t>,</w:t>
      </w:r>
      <w:r w:rsidRPr="008B59A2">
        <w:rPr>
          <w:rStyle w:val="FontStyle45"/>
          <w:sz w:val="28"/>
          <w:szCs w:val="28"/>
        </w:rPr>
        <w:t xml:space="preserve"> Республики Саха (Якутия), </w:t>
      </w:r>
      <w:r w:rsidR="008B59A2">
        <w:rPr>
          <w:rStyle w:val="FontStyle45"/>
          <w:sz w:val="28"/>
          <w:szCs w:val="28"/>
        </w:rPr>
        <w:t xml:space="preserve">муниципального образования </w:t>
      </w:r>
      <w:r w:rsidRPr="008B59A2">
        <w:rPr>
          <w:rStyle w:val="FontStyle45"/>
          <w:sz w:val="28"/>
          <w:szCs w:val="28"/>
        </w:rPr>
        <w:t>применяемых при проведении закупок с учетом специфики предмета и объекта аудита (контроля).</w:t>
      </w:r>
    </w:p>
    <w:p w:rsidR="00B15954" w:rsidRPr="008B59A2" w:rsidRDefault="008B59A2" w:rsidP="008B59A2">
      <w:pPr>
        <w:pStyle w:val="afa"/>
        <w:tabs>
          <w:tab w:val="left" w:pos="1134"/>
        </w:tabs>
        <w:suppressAutoHyphens/>
        <w:ind w:left="0" w:firstLine="709"/>
        <w:jc w:val="both"/>
        <w:rPr>
          <w:rStyle w:val="FontStyle45"/>
          <w:sz w:val="28"/>
          <w:szCs w:val="28"/>
        </w:rPr>
      </w:pPr>
      <w:r>
        <w:rPr>
          <w:rStyle w:val="FontStyle45"/>
          <w:sz w:val="28"/>
          <w:szCs w:val="28"/>
        </w:rPr>
        <w:t>3.2.</w:t>
      </w:r>
      <w:r>
        <w:rPr>
          <w:rStyle w:val="FontStyle45"/>
          <w:sz w:val="28"/>
          <w:szCs w:val="28"/>
        </w:rPr>
        <w:tab/>
      </w:r>
      <w:r w:rsidR="00B15954" w:rsidRPr="008B59A2">
        <w:rPr>
          <w:rStyle w:val="FontStyle45"/>
          <w:sz w:val="28"/>
          <w:szCs w:val="28"/>
        </w:rPr>
        <w:t>по результатам предварительного изучения предмета, объектов аудита в сфере закупок и их специфики определяются цель (цели) и вопросы аудита в сфере закупок, которые отражаются в программе проведения контрольного (экспертно-аналитического) мероприятия.</w:t>
      </w:r>
    </w:p>
    <w:p w:rsidR="008B59A2" w:rsidRPr="008B59A2" w:rsidRDefault="008B59A2" w:rsidP="008B59A2">
      <w:pPr>
        <w:pStyle w:val="afa"/>
        <w:tabs>
          <w:tab w:val="left" w:pos="1134"/>
        </w:tabs>
        <w:suppressAutoHyphens/>
        <w:ind w:left="0" w:firstLine="709"/>
        <w:jc w:val="both"/>
        <w:rPr>
          <w:rStyle w:val="FontStyle45"/>
          <w:sz w:val="28"/>
          <w:szCs w:val="28"/>
        </w:rPr>
      </w:pPr>
      <w:r w:rsidRPr="008B59A2">
        <w:rPr>
          <w:rStyle w:val="FontStyle45"/>
          <w:sz w:val="28"/>
          <w:szCs w:val="28"/>
        </w:rPr>
        <w:t>Основные направления и вопросы при проведен</w:t>
      </w:r>
      <w:proofErr w:type="gramStart"/>
      <w:r w:rsidRPr="008B59A2">
        <w:rPr>
          <w:rStyle w:val="FontStyle45"/>
          <w:sz w:val="28"/>
          <w:szCs w:val="28"/>
        </w:rPr>
        <w:t>ии ау</w:t>
      </w:r>
      <w:proofErr w:type="gramEnd"/>
      <w:r w:rsidRPr="008B59A2">
        <w:rPr>
          <w:rStyle w:val="FontStyle45"/>
          <w:sz w:val="28"/>
          <w:szCs w:val="28"/>
        </w:rPr>
        <w:t>дита в сфере закупок в ходе отдельного или иного контрольного (экспертно-аналитического) мероприятия представлены в Приложении №1.</w:t>
      </w:r>
    </w:p>
    <w:p w:rsidR="00782A47" w:rsidRDefault="00782A47" w:rsidP="008151AB">
      <w:pPr>
        <w:pStyle w:val="Style12"/>
        <w:widowControl/>
        <w:numPr>
          <w:ilvl w:val="1"/>
          <w:numId w:val="1"/>
        </w:numPr>
        <w:tabs>
          <w:tab w:val="left" w:pos="1134"/>
        </w:tabs>
        <w:spacing w:line="240" w:lineRule="auto"/>
        <w:ind w:left="0" w:right="10" w:firstLine="709"/>
        <w:rPr>
          <w:rStyle w:val="FontStyle45"/>
          <w:sz w:val="28"/>
          <w:szCs w:val="28"/>
        </w:rPr>
      </w:pPr>
      <w:r w:rsidRPr="001B79F3">
        <w:rPr>
          <w:rStyle w:val="FontStyle45"/>
          <w:sz w:val="28"/>
          <w:szCs w:val="28"/>
        </w:rPr>
        <w:lastRenderedPageBreak/>
        <w:t xml:space="preserve">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проведения контрольного (экспертно-аналитического) мероприятия, в том числе полученная по запросам </w:t>
      </w:r>
      <w:r w:rsidR="001B79F3">
        <w:rPr>
          <w:rStyle w:val="FontStyle45"/>
          <w:sz w:val="28"/>
          <w:szCs w:val="28"/>
        </w:rPr>
        <w:t>Контрольно-с</w:t>
      </w:r>
      <w:r w:rsidRPr="001B79F3">
        <w:rPr>
          <w:rStyle w:val="FontStyle45"/>
          <w:sz w:val="28"/>
          <w:szCs w:val="28"/>
        </w:rPr>
        <w:t xml:space="preserve">четной </w:t>
      </w:r>
      <w:r w:rsidR="001B79F3">
        <w:rPr>
          <w:rStyle w:val="FontStyle45"/>
          <w:sz w:val="28"/>
          <w:szCs w:val="28"/>
        </w:rPr>
        <w:t>П</w:t>
      </w:r>
      <w:r w:rsidRPr="001B79F3">
        <w:rPr>
          <w:rStyle w:val="FontStyle45"/>
          <w:sz w:val="28"/>
          <w:szCs w:val="28"/>
        </w:rPr>
        <w:t>алаты.</w:t>
      </w:r>
    </w:p>
    <w:p w:rsidR="0063498A" w:rsidRDefault="00DA143C" w:rsidP="0063498A">
      <w:pPr>
        <w:ind w:firstLine="709"/>
        <w:jc w:val="both"/>
        <w:rPr>
          <w:b/>
          <w:snapToGrid w:val="0"/>
          <w:sz w:val="28"/>
          <w:szCs w:val="28"/>
        </w:rPr>
      </w:pPr>
      <w:r>
        <w:rPr>
          <w:snapToGrid w:val="0"/>
          <w:sz w:val="28"/>
          <w:szCs w:val="28"/>
        </w:rPr>
        <w:t>Оценка</w:t>
      </w:r>
      <w:r w:rsidR="0063498A">
        <w:rPr>
          <w:snapToGrid w:val="0"/>
          <w:sz w:val="28"/>
          <w:szCs w:val="28"/>
        </w:rPr>
        <w:t xml:space="preserve"> эффективности </w:t>
      </w:r>
      <w:r w:rsidRPr="001B79F3">
        <w:rPr>
          <w:rStyle w:val="FontStyle45"/>
          <w:sz w:val="28"/>
          <w:szCs w:val="28"/>
        </w:rPr>
        <w:t>и результативности расходов на закупки</w:t>
      </w:r>
      <w:r>
        <w:rPr>
          <w:snapToGrid w:val="0"/>
          <w:sz w:val="28"/>
          <w:szCs w:val="28"/>
        </w:rPr>
        <w:t xml:space="preserve"> осуществляется с учетом методических рекомендаций «Оценка эффективности и результативности расходования бюджетных сре</w:t>
      </w:r>
      <w:proofErr w:type="gramStart"/>
      <w:r>
        <w:rPr>
          <w:snapToGrid w:val="0"/>
          <w:sz w:val="28"/>
          <w:szCs w:val="28"/>
        </w:rPr>
        <w:t>дств в сф</w:t>
      </w:r>
      <w:proofErr w:type="gramEnd"/>
      <w:r>
        <w:rPr>
          <w:snapToGrid w:val="0"/>
          <w:sz w:val="28"/>
          <w:szCs w:val="28"/>
        </w:rPr>
        <w:t xml:space="preserve">ере закупок», утвержденных решением Президиума Союза МКСО </w:t>
      </w:r>
      <w:r w:rsidR="0054239E" w:rsidRPr="002E50D0">
        <w:rPr>
          <w:color w:val="000000"/>
          <w:spacing w:val="-2"/>
          <w:sz w:val="28"/>
          <w:szCs w:val="28"/>
        </w:rPr>
        <w:t xml:space="preserve">(протокол от </w:t>
      </w:r>
      <w:r w:rsidR="0054239E">
        <w:rPr>
          <w:color w:val="000000"/>
          <w:spacing w:val="-2"/>
          <w:sz w:val="28"/>
          <w:szCs w:val="28"/>
        </w:rPr>
        <w:t>22</w:t>
      </w:r>
      <w:r w:rsidR="0054239E" w:rsidRPr="002E50D0">
        <w:rPr>
          <w:color w:val="000000"/>
          <w:spacing w:val="-2"/>
          <w:sz w:val="28"/>
          <w:szCs w:val="28"/>
        </w:rPr>
        <w:t xml:space="preserve"> </w:t>
      </w:r>
      <w:r w:rsidR="0054239E">
        <w:rPr>
          <w:color w:val="000000"/>
          <w:spacing w:val="-2"/>
          <w:sz w:val="28"/>
          <w:szCs w:val="28"/>
        </w:rPr>
        <w:t>июня</w:t>
      </w:r>
      <w:r w:rsidR="0054239E" w:rsidRPr="002E50D0">
        <w:rPr>
          <w:color w:val="000000"/>
          <w:spacing w:val="-2"/>
          <w:sz w:val="28"/>
          <w:szCs w:val="28"/>
        </w:rPr>
        <w:t xml:space="preserve"> 201</w:t>
      </w:r>
      <w:r w:rsidR="0054239E">
        <w:rPr>
          <w:color w:val="000000"/>
          <w:spacing w:val="-2"/>
          <w:sz w:val="28"/>
          <w:szCs w:val="28"/>
        </w:rPr>
        <w:t>6</w:t>
      </w:r>
      <w:r w:rsidR="0054239E" w:rsidRPr="002E50D0">
        <w:rPr>
          <w:color w:val="000000"/>
          <w:spacing w:val="-2"/>
          <w:sz w:val="28"/>
          <w:szCs w:val="28"/>
        </w:rPr>
        <w:t xml:space="preserve"> года № 2</w:t>
      </w:r>
      <w:r w:rsidR="0054239E">
        <w:rPr>
          <w:color w:val="000000"/>
          <w:spacing w:val="-2"/>
          <w:sz w:val="28"/>
          <w:szCs w:val="28"/>
        </w:rPr>
        <w:t>(48), п.15.2.</w:t>
      </w:r>
      <w:r w:rsidR="0054239E" w:rsidRPr="002E50D0">
        <w:rPr>
          <w:rStyle w:val="FontStyle44"/>
          <w:b w:val="0"/>
          <w:sz w:val="28"/>
          <w:szCs w:val="28"/>
        </w:rPr>
        <w:t>)</w:t>
      </w:r>
    </w:p>
    <w:p w:rsidR="00782A47" w:rsidRPr="008515BC" w:rsidRDefault="00782A47" w:rsidP="008151AB">
      <w:pPr>
        <w:pStyle w:val="Style12"/>
        <w:widowControl/>
        <w:numPr>
          <w:ilvl w:val="1"/>
          <w:numId w:val="1"/>
        </w:numPr>
        <w:tabs>
          <w:tab w:val="left" w:pos="1134"/>
        </w:tabs>
        <w:spacing w:line="240" w:lineRule="auto"/>
        <w:ind w:left="0" w:right="10" w:firstLine="709"/>
        <w:rPr>
          <w:rStyle w:val="FontStyle45"/>
          <w:sz w:val="28"/>
          <w:szCs w:val="28"/>
        </w:rPr>
      </w:pPr>
      <w:r w:rsidRPr="00642768">
        <w:rPr>
          <w:rStyle w:val="FontStyle45"/>
          <w:sz w:val="28"/>
          <w:szCs w:val="28"/>
        </w:rPr>
        <w:t xml:space="preserve">Осуществление аудита в сфере закупок в камеральной форме, на основании общедоступных данных и полученной по запросам информации возможно, если это позволяет достичь цели соответствующего контрольного или экспертно-аналитического мероприятия. Выездные проверки в служебных помещениях заказчиков или иных органов (организаций) проводятся в случаях, когда требуется ознакомиться с большим объемом информации (документов и материалов), опросить должностных лиц, проанализировать фактические поставленные товары (выполненные работы, </w:t>
      </w:r>
      <w:r w:rsidRPr="008515BC">
        <w:rPr>
          <w:rStyle w:val="FontStyle45"/>
          <w:sz w:val="28"/>
          <w:szCs w:val="28"/>
        </w:rPr>
        <w:t>оказанные услуги), способы и условия их приобретения и использования.</w:t>
      </w:r>
    </w:p>
    <w:p w:rsidR="00782A47" w:rsidRPr="002710C6" w:rsidRDefault="00782A47" w:rsidP="008151AB">
      <w:pPr>
        <w:pStyle w:val="Style12"/>
        <w:widowControl/>
        <w:numPr>
          <w:ilvl w:val="1"/>
          <w:numId w:val="1"/>
        </w:numPr>
        <w:tabs>
          <w:tab w:val="left" w:pos="1134"/>
        </w:tabs>
        <w:spacing w:line="240" w:lineRule="auto"/>
        <w:ind w:left="0" w:right="10" w:firstLine="709"/>
        <w:rPr>
          <w:rStyle w:val="FontStyle45"/>
          <w:sz w:val="28"/>
          <w:szCs w:val="28"/>
        </w:rPr>
      </w:pPr>
      <w:r w:rsidRPr="008515BC">
        <w:rPr>
          <w:rStyle w:val="FontStyle45"/>
          <w:sz w:val="28"/>
        </w:rPr>
        <w:t xml:space="preserve">Для оценки качества, цены и иных характеристик объекта закупок, состояния рынка соответствующих товаров (работ, услуг), а также их соответствия потребностям и целям в сфере деятельности заказчика рекомендуется привлекать внешних экспертов и специалистов. На основе соглашений могут проводиться совместные проверки и иные мероприятия </w:t>
      </w:r>
      <w:r w:rsidRPr="002710C6">
        <w:rPr>
          <w:rStyle w:val="FontStyle45"/>
          <w:sz w:val="28"/>
        </w:rPr>
        <w:t>в сфере закупок, в том числе с другими контрольно-счетными органами, контрольными органами в сфере закупок, органами внутреннего государственного (муниципального) финансового контроля, органами внутреннего (ведомственного) финансового аудита и контроля в сфере закупок, общественными организациями с учетом их полномочий</w:t>
      </w:r>
      <w:r w:rsidRPr="002710C6">
        <w:rPr>
          <w:rStyle w:val="FontStyle45"/>
          <w:sz w:val="28"/>
          <w:szCs w:val="28"/>
        </w:rPr>
        <w:t>.</w:t>
      </w:r>
    </w:p>
    <w:p w:rsidR="00782A47" w:rsidRPr="002710C6" w:rsidRDefault="00782A47" w:rsidP="008151AB">
      <w:pPr>
        <w:pStyle w:val="Style12"/>
        <w:widowControl/>
        <w:numPr>
          <w:ilvl w:val="1"/>
          <w:numId w:val="1"/>
        </w:numPr>
        <w:tabs>
          <w:tab w:val="left" w:pos="1134"/>
        </w:tabs>
        <w:spacing w:line="240" w:lineRule="auto"/>
        <w:ind w:left="0" w:right="10" w:firstLine="709"/>
        <w:rPr>
          <w:rStyle w:val="FontStyle45"/>
          <w:sz w:val="28"/>
          <w:szCs w:val="28"/>
        </w:rPr>
      </w:pPr>
      <w:r w:rsidRPr="002710C6">
        <w:rPr>
          <w:rStyle w:val="FontStyle45"/>
          <w:sz w:val="28"/>
        </w:rPr>
        <w:t>В актах, отчетах (заключениях), составленных по результатам аудита в сфере закупок, следует дать общую характеристику закупок соответствующего заказчика (заказчиков) в контролируемой сфере деятельности (в частности, состав и количество основных закупаемых товаров, работ, услуг; объемы используемых на закупки средств; количество заключенных контрактов; используемые правовые режимы и способы закупок). Также дается общая характеристика системы управления закупками, правовых актов и иных документов, определяющих цели и объекты закупок в соответствующей сфере деятельности.</w:t>
      </w:r>
    </w:p>
    <w:p w:rsidR="00782A47" w:rsidRDefault="00782A47" w:rsidP="008151AB">
      <w:pPr>
        <w:pStyle w:val="Style12"/>
        <w:widowControl/>
        <w:numPr>
          <w:ilvl w:val="1"/>
          <w:numId w:val="1"/>
        </w:numPr>
        <w:tabs>
          <w:tab w:val="left" w:pos="1134"/>
        </w:tabs>
        <w:spacing w:line="240" w:lineRule="auto"/>
        <w:ind w:left="0" w:right="10" w:firstLine="709"/>
        <w:rPr>
          <w:rStyle w:val="FontStyle45"/>
          <w:sz w:val="28"/>
          <w:szCs w:val="28"/>
        </w:rPr>
      </w:pPr>
      <w:r w:rsidRPr="002710C6">
        <w:rPr>
          <w:rStyle w:val="FontStyle45"/>
          <w:sz w:val="28"/>
          <w:szCs w:val="28"/>
        </w:rPr>
        <w:t>В случае если закупка товаров (работ, услуг) не является</w:t>
      </w:r>
      <w:r w:rsidR="002710C6">
        <w:rPr>
          <w:rStyle w:val="FontStyle45"/>
          <w:sz w:val="28"/>
          <w:szCs w:val="28"/>
        </w:rPr>
        <w:t xml:space="preserve"> </w:t>
      </w:r>
      <w:r w:rsidRPr="002710C6">
        <w:rPr>
          <w:rStyle w:val="FontStyle45"/>
          <w:sz w:val="28"/>
          <w:szCs w:val="28"/>
        </w:rPr>
        <w:t>единственным предметом соответствующего контрольного или экспертно-аналитического мероприятия, информация о результатах аудита в сфере закупок</w:t>
      </w:r>
      <w:r w:rsidR="002710C6">
        <w:rPr>
          <w:rStyle w:val="FontStyle45"/>
          <w:sz w:val="28"/>
          <w:szCs w:val="28"/>
        </w:rPr>
        <w:t xml:space="preserve"> </w:t>
      </w:r>
      <w:r w:rsidRPr="002710C6">
        <w:rPr>
          <w:rStyle w:val="FontStyle45"/>
          <w:sz w:val="28"/>
          <w:szCs w:val="28"/>
        </w:rPr>
        <w:t>приводится в отдельном разделе акта</w:t>
      </w:r>
      <w:r w:rsidRPr="008515BC">
        <w:rPr>
          <w:rStyle w:val="FontStyle45"/>
          <w:sz w:val="28"/>
          <w:szCs w:val="28"/>
        </w:rPr>
        <w:t xml:space="preserve">, отчета (заключения). </w:t>
      </w:r>
      <w:r w:rsidRPr="002710C6">
        <w:rPr>
          <w:rStyle w:val="FontStyle45"/>
          <w:sz w:val="28"/>
          <w:szCs w:val="28"/>
        </w:rPr>
        <w:lastRenderedPageBreak/>
        <w:t>Наименование</w:t>
      </w:r>
      <w:r w:rsidR="002710C6">
        <w:rPr>
          <w:rStyle w:val="FontStyle45"/>
          <w:sz w:val="28"/>
          <w:szCs w:val="28"/>
        </w:rPr>
        <w:t xml:space="preserve"> </w:t>
      </w:r>
      <w:r w:rsidRPr="002710C6">
        <w:rPr>
          <w:rStyle w:val="FontStyle45"/>
          <w:sz w:val="28"/>
          <w:szCs w:val="28"/>
        </w:rPr>
        <w:t>данного раздела должно содержать указание на цель и (или) предмет аудита в</w:t>
      </w:r>
      <w:r w:rsidR="002710C6">
        <w:rPr>
          <w:rStyle w:val="FontStyle45"/>
          <w:sz w:val="28"/>
          <w:szCs w:val="28"/>
        </w:rPr>
        <w:t xml:space="preserve"> </w:t>
      </w:r>
      <w:r w:rsidRPr="002710C6">
        <w:rPr>
          <w:rStyle w:val="FontStyle45"/>
          <w:sz w:val="28"/>
          <w:szCs w:val="28"/>
        </w:rPr>
        <w:t>сфере закупок (проверку, анализ или оценку деятельности объектов контроля в</w:t>
      </w:r>
      <w:r w:rsidR="002710C6">
        <w:rPr>
          <w:rStyle w:val="FontStyle45"/>
          <w:sz w:val="28"/>
          <w:szCs w:val="28"/>
        </w:rPr>
        <w:t xml:space="preserve"> </w:t>
      </w:r>
      <w:r w:rsidRPr="002710C6">
        <w:rPr>
          <w:rStyle w:val="FontStyle45"/>
          <w:sz w:val="28"/>
          <w:szCs w:val="28"/>
        </w:rPr>
        <w:t>сфере закупок). В случае если размещение информации о деятельности объектов</w:t>
      </w:r>
      <w:r w:rsidR="002710C6">
        <w:rPr>
          <w:rStyle w:val="FontStyle45"/>
          <w:sz w:val="28"/>
          <w:szCs w:val="28"/>
        </w:rPr>
        <w:t xml:space="preserve"> </w:t>
      </w:r>
      <w:r w:rsidRPr="002710C6">
        <w:rPr>
          <w:rStyle w:val="FontStyle45"/>
          <w:sz w:val="28"/>
          <w:szCs w:val="28"/>
        </w:rPr>
        <w:t>контроля, связанной с закупками, целесообразно в других разделах</w:t>
      </w:r>
      <w:r w:rsidR="002710C6">
        <w:rPr>
          <w:rStyle w:val="FontStyle45"/>
          <w:sz w:val="28"/>
          <w:szCs w:val="28"/>
        </w:rPr>
        <w:t xml:space="preserve"> </w:t>
      </w:r>
      <w:r w:rsidRPr="002710C6">
        <w:rPr>
          <w:rStyle w:val="FontStyle45"/>
          <w:sz w:val="28"/>
          <w:szCs w:val="28"/>
        </w:rPr>
        <w:t>(посвященных иным предметам и вопросам контроля), в разделе о результатах</w:t>
      </w:r>
      <w:r w:rsidR="002710C6">
        <w:rPr>
          <w:rStyle w:val="FontStyle45"/>
          <w:sz w:val="28"/>
          <w:szCs w:val="28"/>
        </w:rPr>
        <w:t xml:space="preserve"> </w:t>
      </w:r>
      <w:r w:rsidRPr="002710C6">
        <w:rPr>
          <w:rStyle w:val="FontStyle45"/>
          <w:sz w:val="28"/>
          <w:szCs w:val="28"/>
        </w:rPr>
        <w:t>аудита в сфере закупок делается ссылка на размещение соответствующей</w:t>
      </w:r>
      <w:r w:rsidR="002710C6">
        <w:rPr>
          <w:rStyle w:val="FontStyle45"/>
          <w:sz w:val="28"/>
          <w:szCs w:val="28"/>
        </w:rPr>
        <w:t xml:space="preserve"> </w:t>
      </w:r>
      <w:r w:rsidRPr="002710C6">
        <w:rPr>
          <w:rStyle w:val="FontStyle45"/>
          <w:sz w:val="28"/>
          <w:szCs w:val="28"/>
        </w:rPr>
        <w:t>информации в других разделах.</w:t>
      </w:r>
    </w:p>
    <w:p w:rsidR="00782A47" w:rsidRDefault="00782A47" w:rsidP="008151AB">
      <w:pPr>
        <w:pStyle w:val="Style12"/>
        <w:widowControl/>
        <w:numPr>
          <w:ilvl w:val="1"/>
          <w:numId w:val="1"/>
        </w:numPr>
        <w:tabs>
          <w:tab w:val="left" w:pos="1134"/>
        </w:tabs>
        <w:spacing w:line="240" w:lineRule="auto"/>
        <w:ind w:left="0" w:right="10" w:firstLine="709"/>
        <w:rPr>
          <w:rStyle w:val="FontStyle45"/>
          <w:sz w:val="28"/>
          <w:szCs w:val="28"/>
        </w:rPr>
      </w:pPr>
      <w:proofErr w:type="gramStart"/>
      <w:r w:rsidRPr="002710C6">
        <w:rPr>
          <w:rStyle w:val="FontStyle45"/>
          <w:sz w:val="28"/>
          <w:szCs w:val="28"/>
        </w:rPr>
        <w:t>В актах и иной рабочей документации приводятся все установленные</w:t>
      </w:r>
      <w:r w:rsidR="002710C6">
        <w:rPr>
          <w:rStyle w:val="FontStyle45"/>
          <w:sz w:val="28"/>
          <w:szCs w:val="28"/>
        </w:rPr>
        <w:t xml:space="preserve"> </w:t>
      </w:r>
      <w:r w:rsidRPr="002710C6">
        <w:rPr>
          <w:rStyle w:val="FontStyle45"/>
          <w:sz w:val="28"/>
          <w:szCs w:val="28"/>
        </w:rPr>
        <w:t>факты (доказательства), характеризующие (влияющие на) законность,</w:t>
      </w:r>
      <w:r w:rsidR="002710C6">
        <w:rPr>
          <w:rStyle w:val="FontStyle45"/>
          <w:sz w:val="28"/>
          <w:szCs w:val="28"/>
        </w:rPr>
        <w:t xml:space="preserve"> </w:t>
      </w:r>
      <w:r w:rsidRPr="002710C6">
        <w:rPr>
          <w:rStyle w:val="FontStyle45"/>
          <w:sz w:val="28"/>
          <w:szCs w:val="28"/>
        </w:rPr>
        <w:t>обоснованность, своевременность, результативность, эффективность,</w:t>
      </w:r>
      <w:r w:rsidR="002710C6">
        <w:rPr>
          <w:rStyle w:val="FontStyle45"/>
          <w:sz w:val="28"/>
          <w:szCs w:val="28"/>
        </w:rPr>
        <w:t xml:space="preserve"> </w:t>
      </w:r>
      <w:r w:rsidRPr="002710C6">
        <w:rPr>
          <w:rStyle w:val="FontStyle45"/>
          <w:sz w:val="28"/>
          <w:szCs w:val="28"/>
        </w:rPr>
        <w:t>целесообразность и реализуемость закупок.</w:t>
      </w:r>
      <w:proofErr w:type="gramEnd"/>
      <w:r w:rsidRPr="002710C6">
        <w:rPr>
          <w:rStyle w:val="FontStyle45"/>
          <w:sz w:val="28"/>
          <w:szCs w:val="28"/>
        </w:rPr>
        <w:t xml:space="preserve"> В отчетах и заключениях приводится</w:t>
      </w:r>
      <w:r w:rsidR="002710C6">
        <w:rPr>
          <w:rStyle w:val="FontStyle45"/>
          <w:sz w:val="28"/>
          <w:szCs w:val="28"/>
        </w:rPr>
        <w:t xml:space="preserve"> </w:t>
      </w:r>
      <w:r w:rsidRPr="002710C6">
        <w:rPr>
          <w:rStyle w:val="FontStyle45"/>
          <w:sz w:val="28"/>
          <w:szCs w:val="28"/>
        </w:rPr>
        <w:t>обобщенная информация об установленных отклонениях, нарушениях и</w:t>
      </w:r>
      <w:r w:rsidR="002710C6">
        <w:rPr>
          <w:rStyle w:val="FontStyle45"/>
          <w:sz w:val="28"/>
          <w:szCs w:val="28"/>
        </w:rPr>
        <w:t xml:space="preserve"> </w:t>
      </w:r>
      <w:r w:rsidRPr="002710C6">
        <w:rPr>
          <w:rStyle w:val="FontStyle45"/>
          <w:sz w:val="28"/>
          <w:szCs w:val="28"/>
        </w:rPr>
        <w:t>недостатках, их причинах и последствиях. Степень обобщения информации</w:t>
      </w:r>
      <w:r w:rsidR="002710C6">
        <w:rPr>
          <w:rStyle w:val="FontStyle45"/>
          <w:sz w:val="28"/>
          <w:szCs w:val="28"/>
        </w:rPr>
        <w:t xml:space="preserve"> </w:t>
      </w:r>
      <w:r w:rsidRPr="002710C6">
        <w:rPr>
          <w:rStyle w:val="FontStyle45"/>
          <w:sz w:val="28"/>
          <w:szCs w:val="28"/>
        </w:rPr>
        <w:t>определяется исходя из существенности (значимости) установленных</w:t>
      </w:r>
      <w:r w:rsidR="002710C6">
        <w:rPr>
          <w:rStyle w:val="FontStyle45"/>
          <w:sz w:val="28"/>
          <w:szCs w:val="28"/>
        </w:rPr>
        <w:t xml:space="preserve"> </w:t>
      </w:r>
      <w:r w:rsidRPr="002710C6">
        <w:rPr>
          <w:rStyle w:val="FontStyle45"/>
          <w:sz w:val="28"/>
          <w:szCs w:val="28"/>
        </w:rPr>
        <w:t>отклонений (распространенности среди заказчиков, числа и стоимости закупок,</w:t>
      </w:r>
      <w:r w:rsidR="002710C6">
        <w:rPr>
          <w:rStyle w:val="FontStyle45"/>
          <w:sz w:val="28"/>
          <w:szCs w:val="28"/>
        </w:rPr>
        <w:t xml:space="preserve"> </w:t>
      </w:r>
      <w:r w:rsidRPr="002710C6">
        <w:rPr>
          <w:rStyle w:val="FontStyle45"/>
          <w:sz w:val="28"/>
          <w:szCs w:val="28"/>
        </w:rPr>
        <w:t>величины стоимостной оценки отклонений и др.). Приоритет отдается фактам,</w:t>
      </w:r>
      <w:r w:rsidR="002710C6">
        <w:rPr>
          <w:rStyle w:val="FontStyle45"/>
          <w:sz w:val="28"/>
          <w:szCs w:val="28"/>
        </w:rPr>
        <w:t xml:space="preserve"> </w:t>
      </w:r>
      <w:r w:rsidRPr="002710C6">
        <w:rPr>
          <w:rStyle w:val="FontStyle45"/>
          <w:sz w:val="28"/>
          <w:szCs w:val="28"/>
        </w:rPr>
        <w:t>установление и принятие мер по которым не отнесено к компетенции других</w:t>
      </w:r>
      <w:r w:rsidR="002710C6">
        <w:rPr>
          <w:rStyle w:val="FontStyle45"/>
          <w:sz w:val="28"/>
          <w:szCs w:val="28"/>
        </w:rPr>
        <w:t xml:space="preserve"> </w:t>
      </w:r>
      <w:r w:rsidRPr="002710C6">
        <w:rPr>
          <w:rStyle w:val="FontStyle45"/>
          <w:sz w:val="28"/>
          <w:szCs w:val="28"/>
        </w:rPr>
        <w:t>органов, осуществляющих контроль в сфере закупок. Для выявления и</w:t>
      </w:r>
      <w:r w:rsidR="002710C6">
        <w:rPr>
          <w:rStyle w:val="FontStyle45"/>
          <w:sz w:val="28"/>
          <w:szCs w:val="28"/>
        </w:rPr>
        <w:t xml:space="preserve"> </w:t>
      </w:r>
      <w:r w:rsidRPr="002710C6">
        <w:rPr>
          <w:rStyle w:val="FontStyle45"/>
          <w:sz w:val="28"/>
          <w:szCs w:val="28"/>
        </w:rPr>
        <w:t>обобщения лучшей практики также рекомендуется указывать положительные</w:t>
      </w:r>
      <w:r w:rsidR="002710C6">
        <w:rPr>
          <w:rStyle w:val="FontStyle45"/>
          <w:sz w:val="28"/>
          <w:szCs w:val="28"/>
        </w:rPr>
        <w:t xml:space="preserve"> </w:t>
      </w:r>
      <w:r w:rsidRPr="002710C6">
        <w:rPr>
          <w:rStyle w:val="FontStyle45"/>
          <w:sz w:val="28"/>
          <w:szCs w:val="28"/>
        </w:rPr>
        <w:t>отклонения при осуществлении закупок.</w:t>
      </w:r>
    </w:p>
    <w:p w:rsidR="00CC2099" w:rsidRPr="008515BC" w:rsidRDefault="00782A47" w:rsidP="008151AB">
      <w:pPr>
        <w:pStyle w:val="Style12"/>
        <w:widowControl/>
        <w:numPr>
          <w:ilvl w:val="1"/>
          <w:numId w:val="1"/>
        </w:numPr>
        <w:tabs>
          <w:tab w:val="left" w:pos="1134"/>
        </w:tabs>
        <w:suppressAutoHyphens/>
        <w:spacing w:line="240" w:lineRule="auto"/>
        <w:ind w:left="0" w:right="10" w:firstLine="709"/>
        <w:rPr>
          <w:rStyle w:val="FontStyle45"/>
          <w:sz w:val="28"/>
          <w:szCs w:val="28"/>
          <w:lang w:eastAsia="en-US"/>
        </w:rPr>
      </w:pPr>
      <w:r w:rsidRPr="00CC2099">
        <w:rPr>
          <w:rStyle w:val="FontStyle45"/>
          <w:sz w:val="28"/>
          <w:szCs w:val="28"/>
        </w:rPr>
        <w:t xml:space="preserve">На заключительном этапе аудита в сфере закупок обобщаются результаты проведения аудита и в зависимости от вида проведения аудита в сфере закупок - в виде отдельного </w:t>
      </w:r>
      <w:r w:rsidRPr="008515BC">
        <w:rPr>
          <w:rStyle w:val="FontStyle45"/>
          <w:sz w:val="28"/>
          <w:szCs w:val="28"/>
        </w:rPr>
        <w:t>контрольного (экспертно-аналитического) мероприятия, либо составной части (отдельного вопроса) контрольного (экспертно-аналитического) мероприятия - подготавливается информация о результатах его проведения в виде отчета (заключения) либо отдельной части отчета (заключения).</w:t>
      </w:r>
    </w:p>
    <w:p w:rsidR="008B59A2" w:rsidRPr="00B76792" w:rsidRDefault="00782A47" w:rsidP="008151AB">
      <w:pPr>
        <w:pStyle w:val="Style12"/>
        <w:widowControl/>
        <w:numPr>
          <w:ilvl w:val="1"/>
          <w:numId w:val="1"/>
        </w:numPr>
        <w:tabs>
          <w:tab w:val="left" w:pos="1134"/>
        </w:tabs>
        <w:suppressAutoHyphens/>
        <w:spacing w:line="240" w:lineRule="auto"/>
        <w:ind w:left="0" w:right="10" w:firstLine="709"/>
        <w:rPr>
          <w:rStyle w:val="FontStyle45"/>
          <w:sz w:val="28"/>
          <w:szCs w:val="28"/>
          <w:lang w:eastAsia="en-US"/>
        </w:rPr>
      </w:pPr>
      <w:r w:rsidRPr="008515BC">
        <w:rPr>
          <w:rStyle w:val="FontStyle45"/>
          <w:sz w:val="28"/>
          <w:szCs w:val="28"/>
        </w:rPr>
        <w:t>В отчетах и заключениях приводятся предложения по устранению установленных нарушений и недостатков, их причин и последствий, а также по совершенствованию контрактной системы в конкретных сферах и в целом (деятельности соответствующих органов и организаций по правовому</w:t>
      </w:r>
      <w:r w:rsidR="00B96EA0" w:rsidRPr="008515BC">
        <w:rPr>
          <w:rStyle w:val="FontStyle45"/>
          <w:sz w:val="28"/>
          <w:szCs w:val="28"/>
        </w:rPr>
        <w:t xml:space="preserve"> регулированию, организации, планированию</w:t>
      </w:r>
      <w:r w:rsidR="00B96EA0" w:rsidRPr="00B96EA0">
        <w:rPr>
          <w:rStyle w:val="FontStyle45"/>
          <w:sz w:val="28"/>
          <w:szCs w:val="28"/>
        </w:rPr>
        <w:t xml:space="preserve">, осуществлению закупок, использованию их результатов, мониторингу, аудиту и контролю в сфере закупок). В отчетах и заключениях также приводится информация об устранении установленных ранее нарушений и недостатков, их причин и последствий, реализации сделанных ранее предложений по </w:t>
      </w:r>
      <w:r w:rsidR="00B96EA0" w:rsidRPr="00B76792">
        <w:rPr>
          <w:rStyle w:val="FontStyle45"/>
          <w:sz w:val="28"/>
          <w:szCs w:val="28"/>
        </w:rPr>
        <w:t>совершенствованию контрактной системы в соответствующей сфере деятельности.</w:t>
      </w:r>
    </w:p>
    <w:p w:rsidR="00B76792" w:rsidRPr="00B76792" w:rsidRDefault="00B76792" w:rsidP="00B76792">
      <w:pPr>
        <w:pStyle w:val="Style12"/>
        <w:widowControl/>
        <w:tabs>
          <w:tab w:val="left" w:pos="1134"/>
        </w:tabs>
        <w:suppressAutoHyphens/>
        <w:spacing w:line="240" w:lineRule="auto"/>
        <w:ind w:right="10"/>
        <w:rPr>
          <w:sz w:val="28"/>
          <w:szCs w:val="28"/>
          <w:lang w:eastAsia="en-US"/>
        </w:rPr>
      </w:pPr>
      <w:r w:rsidRPr="00B76792">
        <w:rPr>
          <w:sz w:val="28"/>
          <w:szCs w:val="28"/>
        </w:rPr>
        <w:t>Примерная форма структуры отчета (раздела отчета) о результатах аудита в сфере закупок приведена в приложение № 2 к настоящему Стандарту.</w:t>
      </w:r>
    </w:p>
    <w:p w:rsidR="003B1D74" w:rsidRPr="003245FB" w:rsidRDefault="003245FB" w:rsidP="00537543">
      <w:pPr>
        <w:pStyle w:val="1"/>
        <w:spacing w:after="0"/>
        <w:rPr>
          <w:rFonts w:ascii="Times New Roman" w:hAnsi="Times New Roman" w:cs="Times New Roman"/>
          <w:b w:val="0"/>
          <w:color w:val="auto"/>
          <w:sz w:val="28"/>
          <w:szCs w:val="28"/>
          <w:lang w:eastAsia="en-US"/>
        </w:rPr>
      </w:pPr>
      <w:bookmarkStart w:id="8" w:name="_Toc484601424"/>
      <w:r w:rsidRPr="003245FB">
        <w:rPr>
          <w:rStyle w:val="FontStyle44"/>
          <w:b/>
          <w:color w:val="auto"/>
          <w:sz w:val="28"/>
          <w:szCs w:val="28"/>
        </w:rPr>
        <w:t>5. Использование результатов аудита в сфере закупок</w:t>
      </w:r>
      <w:bookmarkEnd w:id="8"/>
    </w:p>
    <w:p w:rsidR="009A2C4C" w:rsidRPr="00EA0641" w:rsidRDefault="009A2C4C" w:rsidP="008151AB">
      <w:pPr>
        <w:pStyle w:val="afa"/>
        <w:numPr>
          <w:ilvl w:val="0"/>
          <w:numId w:val="5"/>
        </w:numPr>
        <w:tabs>
          <w:tab w:val="left" w:pos="1134"/>
        </w:tabs>
        <w:suppressAutoHyphens/>
        <w:ind w:left="0" w:firstLine="709"/>
        <w:jc w:val="both"/>
        <w:rPr>
          <w:rStyle w:val="FontStyle45"/>
          <w:sz w:val="28"/>
          <w:szCs w:val="28"/>
          <w:lang w:eastAsia="en-US"/>
        </w:rPr>
      </w:pPr>
      <w:r w:rsidRPr="009A2C4C">
        <w:rPr>
          <w:rStyle w:val="FontStyle45"/>
          <w:sz w:val="28"/>
          <w:szCs w:val="28"/>
        </w:rPr>
        <w:lastRenderedPageBreak/>
        <w:t>Для принятия мер по устранению (предотвращению) уст</w:t>
      </w:r>
      <w:r w:rsidRPr="00EA0641">
        <w:rPr>
          <w:rStyle w:val="FontStyle45"/>
          <w:sz w:val="28"/>
          <w:szCs w:val="28"/>
        </w:rPr>
        <w:t>ановленных в ходе аудита в сфере закупок нарушений и недостатков, их причин и последствий объектам аудита направляются представления (или информационные письма), содержащие соответствующие предложения. В случае установления в ходе аудита в сфере закупок нарушений иного законодательства и нормативных правовых актов, регулирующих иные правоотношения, Контрольно-счетная Палата принимает меры (направляет документы) в соответствии со своими полномочиями.</w:t>
      </w:r>
    </w:p>
    <w:p w:rsidR="009A2C4C" w:rsidRPr="00EA0641" w:rsidRDefault="009A2C4C" w:rsidP="008151AB">
      <w:pPr>
        <w:pStyle w:val="afa"/>
        <w:numPr>
          <w:ilvl w:val="0"/>
          <w:numId w:val="5"/>
        </w:numPr>
        <w:tabs>
          <w:tab w:val="left" w:pos="1134"/>
        </w:tabs>
        <w:suppressAutoHyphens/>
        <w:ind w:left="0" w:firstLine="709"/>
        <w:jc w:val="both"/>
        <w:rPr>
          <w:rStyle w:val="FontStyle45"/>
          <w:sz w:val="28"/>
          <w:szCs w:val="28"/>
          <w:lang w:eastAsia="en-US"/>
        </w:rPr>
      </w:pPr>
      <w:r w:rsidRPr="00EA0641">
        <w:rPr>
          <w:rStyle w:val="FontStyle45"/>
          <w:sz w:val="28"/>
          <w:szCs w:val="28"/>
        </w:rPr>
        <w:t>Информация о нарушениях законодательства и иных нормативных правовых актов о контрактной системе, установленных Контрольно-счетной Палатой, направляется в контрольный орган в сфере закупок для принятия мер в соответствии с его полномочиями. В случае отсутствия соответствующего контрольного органа либо непринятия им мер по ранее направленным материалам, информация о нарушениях может быть направлена в федеральный контрольный орган в сфере закупок. Информация о нарушениях при проведении электронного аукциона (до момента заключения контракта) и признаках нарушения законодательства о защите конкуренции направляется в территориальный орган Федеральной антимонопольной службы.</w:t>
      </w:r>
    </w:p>
    <w:p w:rsidR="009A2C4C" w:rsidRPr="008515BC" w:rsidRDefault="009A2C4C" w:rsidP="008515BC">
      <w:pPr>
        <w:autoSpaceDE w:val="0"/>
        <w:autoSpaceDN w:val="0"/>
        <w:adjustRightInd w:val="0"/>
        <w:ind w:firstLine="540"/>
        <w:jc w:val="both"/>
        <w:rPr>
          <w:rStyle w:val="FontStyle45"/>
          <w:sz w:val="28"/>
          <w:szCs w:val="28"/>
        </w:rPr>
      </w:pPr>
      <w:r w:rsidRPr="00EA0641">
        <w:rPr>
          <w:rStyle w:val="FontStyle45"/>
          <w:sz w:val="28"/>
          <w:szCs w:val="28"/>
        </w:rPr>
        <w:t xml:space="preserve">Если в ходе аудита в сфере закупок какая-либо закупка будет признана необоснованной в соответствии со статьей 18 Федерального закона №44-ФЗ, соответствующая информация направляется </w:t>
      </w:r>
      <w:r w:rsidRPr="008515BC">
        <w:rPr>
          <w:rStyle w:val="FontStyle45"/>
          <w:sz w:val="28"/>
          <w:szCs w:val="28"/>
        </w:rPr>
        <w:t>в</w:t>
      </w:r>
      <w:r w:rsidR="008515BC">
        <w:rPr>
          <w:sz w:val="28"/>
          <w:szCs w:val="28"/>
        </w:rPr>
        <w:t xml:space="preserve"> органы внутреннего муниципального финансового контроля </w:t>
      </w:r>
      <w:r w:rsidRPr="008515BC">
        <w:rPr>
          <w:rStyle w:val="FontStyle45"/>
          <w:sz w:val="28"/>
          <w:szCs w:val="28"/>
        </w:rPr>
        <w:t>для принятия мер в соответствии с его полномочиями. Информационные письма с предложениями по совершенствованию контрактной системы, информацией о признаках нарушений законодательства могут направлят</w:t>
      </w:r>
      <w:r w:rsidR="0077481A" w:rsidRPr="008515BC">
        <w:rPr>
          <w:rStyle w:val="FontStyle45"/>
          <w:sz w:val="28"/>
          <w:szCs w:val="28"/>
        </w:rPr>
        <w:t>ься иным органам и организациям.</w:t>
      </w:r>
    </w:p>
    <w:p w:rsidR="009A2C4C" w:rsidRPr="00A92843" w:rsidRDefault="009A2C4C" w:rsidP="008151AB">
      <w:pPr>
        <w:pStyle w:val="afa"/>
        <w:numPr>
          <w:ilvl w:val="0"/>
          <w:numId w:val="5"/>
        </w:numPr>
        <w:tabs>
          <w:tab w:val="left" w:pos="1134"/>
        </w:tabs>
        <w:suppressAutoHyphens/>
        <w:ind w:left="0" w:firstLine="709"/>
        <w:jc w:val="both"/>
        <w:rPr>
          <w:rStyle w:val="FontStyle45"/>
          <w:sz w:val="28"/>
          <w:szCs w:val="28"/>
          <w:lang w:eastAsia="en-US"/>
        </w:rPr>
      </w:pPr>
      <w:r w:rsidRPr="00EA0641">
        <w:rPr>
          <w:rStyle w:val="FontStyle45"/>
          <w:sz w:val="28"/>
          <w:szCs w:val="28"/>
        </w:rPr>
        <w:t>Обобщенная информация о результатах аудита в сфере закупок ежегодно формируется и размещается в единой информационной системе в сфере закупок</w:t>
      </w:r>
      <w:r w:rsidR="002C0926" w:rsidRPr="00EA0641">
        <w:rPr>
          <w:rStyle w:val="FontStyle45"/>
          <w:sz w:val="28"/>
          <w:szCs w:val="28"/>
        </w:rPr>
        <w:t xml:space="preserve">. </w:t>
      </w:r>
      <w:r w:rsidRPr="00EA0641">
        <w:rPr>
          <w:rStyle w:val="FontStyle45"/>
          <w:sz w:val="28"/>
          <w:szCs w:val="28"/>
        </w:rPr>
        <w:t xml:space="preserve">При учете нарушений, установленных в ходе аудита в сфере закупок, </w:t>
      </w:r>
      <w:r w:rsidRPr="00A92843">
        <w:rPr>
          <w:rStyle w:val="FontStyle45"/>
          <w:sz w:val="28"/>
          <w:szCs w:val="28"/>
        </w:rPr>
        <w:t xml:space="preserve">используется Классификатор </w:t>
      </w:r>
      <w:r w:rsidR="00A92843" w:rsidRPr="00A92843">
        <w:rPr>
          <w:rStyle w:val="FontStyle45"/>
          <w:sz w:val="28"/>
          <w:szCs w:val="28"/>
        </w:rPr>
        <w:t xml:space="preserve">основных </w:t>
      </w:r>
      <w:r w:rsidRPr="00A92843">
        <w:rPr>
          <w:rStyle w:val="FontStyle45"/>
          <w:sz w:val="28"/>
          <w:szCs w:val="28"/>
        </w:rPr>
        <w:t>нарушений</w:t>
      </w:r>
      <w:r w:rsidR="00A92843" w:rsidRPr="00A92843">
        <w:rPr>
          <w:rStyle w:val="FontStyle45"/>
          <w:sz w:val="28"/>
          <w:szCs w:val="28"/>
        </w:rPr>
        <w:t xml:space="preserve"> и недостатков</w:t>
      </w:r>
      <w:r w:rsidRPr="00A92843">
        <w:rPr>
          <w:rStyle w:val="FontStyle45"/>
          <w:sz w:val="28"/>
          <w:szCs w:val="28"/>
        </w:rPr>
        <w:t xml:space="preserve">, выявляемых в </w:t>
      </w:r>
      <w:r w:rsidR="00A92843" w:rsidRPr="00A92843">
        <w:rPr>
          <w:rStyle w:val="FontStyle45"/>
          <w:sz w:val="28"/>
          <w:szCs w:val="28"/>
        </w:rPr>
        <w:t>процессе</w:t>
      </w:r>
      <w:r w:rsidRPr="00A92843">
        <w:rPr>
          <w:rStyle w:val="FontStyle45"/>
          <w:sz w:val="28"/>
          <w:szCs w:val="28"/>
        </w:rPr>
        <w:t xml:space="preserve"> </w:t>
      </w:r>
      <w:r w:rsidR="00A92843" w:rsidRPr="00A92843">
        <w:rPr>
          <w:rStyle w:val="FontStyle45"/>
          <w:sz w:val="28"/>
          <w:szCs w:val="28"/>
        </w:rPr>
        <w:t xml:space="preserve">муниципального финансового </w:t>
      </w:r>
      <w:r w:rsidRPr="00A92843">
        <w:rPr>
          <w:rStyle w:val="FontStyle45"/>
          <w:sz w:val="28"/>
          <w:szCs w:val="28"/>
        </w:rPr>
        <w:t>контроля</w:t>
      </w:r>
      <w:r w:rsidR="00A92843" w:rsidRPr="00A92843">
        <w:rPr>
          <w:rStyle w:val="FontStyle45"/>
          <w:sz w:val="28"/>
          <w:szCs w:val="28"/>
        </w:rPr>
        <w:t xml:space="preserve"> в </w:t>
      </w:r>
      <w:proofErr w:type="spellStart"/>
      <w:r w:rsidR="00A92843" w:rsidRPr="00A92843">
        <w:rPr>
          <w:rStyle w:val="FontStyle45"/>
          <w:sz w:val="28"/>
          <w:szCs w:val="28"/>
        </w:rPr>
        <w:t>Мирнинском</w:t>
      </w:r>
      <w:proofErr w:type="spellEnd"/>
      <w:r w:rsidR="00A92843" w:rsidRPr="00A92843">
        <w:rPr>
          <w:rStyle w:val="FontStyle45"/>
          <w:sz w:val="28"/>
          <w:szCs w:val="28"/>
        </w:rPr>
        <w:t xml:space="preserve"> районе</w:t>
      </w:r>
      <w:r w:rsidRPr="00A92843">
        <w:rPr>
          <w:rStyle w:val="FontStyle45"/>
          <w:sz w:val="28"/>
          <w:szCs w:val="28"/>
        </w:rPr>
        <w:t>.</w:t>
      </w:r>
    </w:p>
    <w:p w:rsidR="002C0926" w:rsidRPr="00EA0641" w:rsidRDefault="009A2C4C" w:rsidP="008151AB">
      <w:pPr>
        <w:pStyle w:val="afa"/>
        <w:numPr>
          <w:ilvl w:val="0"/>
          <w:numId w:val="5"/>
        </w:numPr>
        <w:tabs>
          <w:tab w:val="left" w:pos="1134"/>
        </w:tabs>
        <w:suppressAutoHyphens/>
        <w:ind w:left="0" w:firstLine="709"/>
        <w:jc w:val="both"/>
        <w:rPr>
          <w:rStyle w:val="FontStyle45"/>
          <w:sz w:val="28"/>
          <w:szCs w:val="28"/>
          <w:lang w:eastAsia="en-US"/>
        </w:rPr>
      </w:pPr>
      <w:r w:rsidRPr="00EA0641">
        <w:rPr>
          <w:rStyle w:val="FontStyle45"/>
          <w:sz w:val="28"/>
          <w:szCs w:val="28"/>
        </w:rPr>
        <w:t xml:space="preserve">Для размещения в единой информационной системе обобщается информация из актов, отчетов и заключений по контрольным и экспертно-аналитическим мероприятиям, предметом (одним из предметов) которых являлись закупки товаров (работ, услуг), за отчетный год. </w:t>
      </w:r>
    </w:p>
    <w:p w:rsidR="002C0926" w:rsidRPr="00400A8D" w:rsidRDefault="009A2C4C" w:rsidP="00400A8D">
      <w:pPr>
        <w:tabs>
          <w:tab w:val="left" w:pos="1134"/>
        </w:tabs>
        <w:suppressAutoHyphens/>
        <w:ind w:firstLine="709"/>
        <w:jc w:val="both"/>
        <w:rPr>
          <w:rStyle w:val="FontStyle45"/>
          <w:sz w:val="28"/>
          <w:szCs w:val="28"/>
          <w:lang w:eastAsia="en-US"/>
        </w:rPr>
      </w:pPr>
      <w:r w:rsidRPr="00400A8D">
        <w:rPr>
          <w:rStyle w:val="FontStyle45"/>
          <w:sz w:val="28"/>
          <w:szCs w:val="28"/>
        </w:rPr>
        <w:t>В единой информационной системе также может размещаться информация по отдельным (наиболее значимым) мероприятиям, в ходе которых осуществлялся аудит в сфере закупок (по мере завершения таких мероприятий).</w:t>
      </w:r>
    </w:p>
    <w:p w:rsidR="009A2C4C" w:rsidRPr="00EA0641" w:rsidRDefault="009A2C4C" w:rsidP="008151AB">
      <w:pPr>
        <w:pStyle w:val="afa"/>
        <w:numPr>
          <w:ilvl w:val="0"/>
          <w:numId w:val="5"/>
        </w:numPr>
        <w:tabs>
          <w:tab w:val="left" w:pos="1134"/>
        </w:tabs>
        <w:suppressAutoHyphens/>
        <w:ind w:left="0" w:firstLine="709"/>
        <w:jc w:val="both"/>
        <w:rPr>
          <w:rStyle w:val="FontStyle45"/>
          <w:sz w:val="28"/>
          <w:szCs w:val="28"/>
          <w:lang w:eastAsia="en-US"/>
        </w:rPr>
      </w:pPr>
      <w:r w:rsidRPr="00EA0641">
        <w:rPr>
          <w:rStyle w:val="FontStyle45"/>
          <w:sz w:val="28"/>
          <w:szCs w:val="28"/>
        </w:rPr>
        <w:t xml:space="preserve">При обобщении информации об аудите в сфере закупок используются принципы и подходы, установленные для формирования </w:t>
      </w:r>
      <w:r w:rsidRPr="00EA0641">
        <w:rPr>
          <w:rStyle w:val="FontStyle45"/>
          <w:sz w:val="28"/>
          <w:szCs w:val="28"/>
        </w:rPr>
        <w:lastRenderedPageBreak/>
        <w:t>отчетов и заключений по результатам аудита в сфере закупок. В обобщенной информации рекомендуется указывать:</w:t>
      </w:r>
    </w:p>
    <w:p w:rsidR="009A2C4C" w:rsidRPr="002C0926" w:rsidRDefault="009A2C4C" w:rsidP="008151AB">
      <w:pPr>
        <w:pStyle w:val="Style12"/>
        <w:widowControl/>
        <w:numPr>
          <w:ilvl w:val="0"/>
          <w:numId w:val="13"/>
        </w:numPr>
        <w:tabs>
          <w:tab w:val="left" w:pos="1134"/>
        </w:tabs>
        <w:spacing w:before="10" w:line="240" w:lineRule="auto"/>
        <w:ind w:firstLine="725"/>
        <w:rPr>
          <w:rStyle w:val="FontStyle45"/>
          <w:sz w:val="28"/>
          <w:szCs w:val="28"/>
        </w:rPr>
      </w:pPr>
      <w:r w:rsidRPr="00EA0641">
        <w:rPr>
          <w:rStyle w:val="FontStyle45"/>
          <w:sz w:val="28"/>
          <w:szCs w:val="28"/>
        </w:rPr>
        <w:t xml:space="preserve">основные </w:t>
      </w:r>
      <w:r w:rsidRPr="002C0926">
        <w:rPr>
          <w:rStyle w:val="FontStyle45"/>
          <w:sz w:val="28"/>
          <w:szCs w:val="28"/>
        </w:rPr>
        <w:t>изменения правового регулирования и системы управления закупками за прошедший период, повлиявшие на осуществление аудита;</w:t>
      </w:r>
    </w:p>
    <w:p w:rsidR="009A2C4C" w:rsidRPr="002C0926" w:rsidRDefault="009A2C4C" w:rsidP="008151AB">
      <w:pPr>
        <w:pStyle w:val="Style12"/>
        <w:widowControl/>
        <w:numPr>
          <w:ilvl w:val="0"/>
          <w:numId w:val="13"/>
        </w:numPr>
        <w:tabs>
          <w:tab w:val="left" w:pos="1134"/>
        </w:tabs>
        <w:spacing w:line="240" w:lineRule="auto"/>
        <w:ind w:firstLine="725"/>
        <w:rPr>
          <w:rStyle w:val="FontStyle45"/>
          <w:sz w:val="28"/>
          <w:szCs w:val="28"/>
        </w:rPr>
      </w:pPr>
      <w:r w:rsidRPr="002C0926">
        <w:rPr>
          <w:rStyle w:val="FontStyle45"/>
          <w:sz w:val="28"/>
          <w:szCs w:val="28"/>
        </w:rPr>
        <w:t>перечень или количество контрольных и экспертно-аналитических мероприятий, в ходе которых осуществлялся аудит в сфере закупок;</w:t>
      </w:r>
    </w:p>
    <w:p w:rsidR="009A2C4C" w:rsidRPr="002C0926" w:rsidRDefault="009A2C4C" w:rsidP="008151AB">
      <w:pPr>
        <w:pStyle w:val="Style12"/>
        <w:widowControl/>
        <w:numPr>
          <w:ilvl w:val="0"/>
          <w:numId w:val="13"/>
        </w:numPr>
        <w:tabs>
          <w:tab w:val="left" w:pos="1134"/>
        </w:tabs>
        <w:spacing w:line="240" w:lineRule="auto"/>
        <w:ind w:firstLine="725"/>
        <w:rPr>
          <w:rStyle w:val="FontStyle45"/>
          <w:sz w:val="28"/>
          <w:szCs w:val="28"/>
        </w:rPr>
      </w:pPr>
      <w:r w:rsidRPr="002C0926">
        <w:rPr>
          <w:rStyle w:val="FontStyle45"/>
          <w:sz w:val="28"/>
          <w:szCs w:val="28"/>
        </w:rPr>
        <w:t>перечень или количество проверенных заказчиков, иных органов и организаций, деятельность которых связана с закупками;</w:t>
      </w:r>
    </w:p>
    <w:p w:rsidR="009A2C4C" w:rsidRPr="002C0926" w:rsidRDefault="009A2C4C" w:rsidP="008151AB">
      <w:pPr>
        <w:pStyle w:val="Style12"/>
        <w:widowControl/>
        <w:numPr>
          <w:ilvl w:val="0"/>
          <w:numId w:val="13"/>
        </w:numPr>
        <w:tabs>
          <w:tab w:val="left" w:pos="1134"/>
        </w:tabs>
        <w:spacing w:line="240" w:lineRule="auto"/>
        <w:ind w:firstLine="725"/>
        <w:rPr>
          <w:rStyle w:val="FontStyle45"/>
          <w:sz w:val="28"/>
          <w:szCs w:val="28"/>
        </w:rPr>
      </w:pPr>
      <w:r w:rsidRPr="002C0926">
        <w:rPr>
          <w:rStyle w:val="FontStyle45"/>
          <w:sz w:val="28"/>
          <w:szCs w:val="28"/>
        </w:rPr>
        <w:t>общая характеристика предмета аудита в сфере закупок (объемы расходов, количество и сумма заключенных и (или) проверенных контрактов);</w:t>
      </w:r>
    </w:p>
    <w:p w:rsidR="009A2C4C" w:rsidRPr="002C0926" w:rsidRDefault="009A2C4C" w:rsidP="008151AB">
      <w:pPr>
        <w:pStyle w:val="Style12"/>
        <w:widowControl/>
        <w:numPr>
          <w:ilvl w:val="0"/>
          <w:numId w:val="14"/>
        </w:numPr>
        <w:tabs>
          <w:tab w:val="left" w:pos="1070"/>
          <w:tab w:val="left" w:pos="1134"/>
        </w:tabs>
        <w:spacing w:before="5" w:line="240" w:lineRule="auto"/>
        <w:ind w:firstLine="715"/>
        <w:rPr>
          <w:rStyle w:val="FontStyle45"/>
          <w:sz w:val="28"/>
          <w:szCs w:val="28"/>
        </w:rPr>
      </w:pPr>
      <w:r w:rsidRPr="002C0926">
        <w:rPr>
          <w:rStyle w:val="FontStyle45"/>
          <w:sz w:val="28"/>
          <w:szCs w:val="28"/>
        </w:rPr>
        <w:t>общая характеристика установленных отклонений, нарушений и недостатков (общее количество и (или) сумма, примеры наиболее значимых);</w:t>
      </w:r>
    </w:p>
    <w:p w:rsidR="009A2C4C" w:rsidRPr="002C0926" w:rsidRDefault="009A2C4C" w:rsidP="008151AB">
      <w:pPr>
        <w:pStyle w:val="Style12"/>
        <w:widowControl/>
        <w:numPr>
          <w:ilvl w:val="0"/>
          <w:numId w:val="8"/>
        </w:numPr>
        <w:tabs>
          <w:tab w:val="left" w:pos="898"/>
          <w:tab w:val="left" w:pos="1134"/>
        </w:tabs>
        <w:spacing w:line="240" w:lineRule="auto"/>
        <w:ind w:right="62" w:firstLine="725"/>
        <w:rPr>
          <w:rStyle w:val="FontStyle45"/>
          <w:sz w:val="28"/>
          <w:szCs w:val="28"/>
        </w:rPr>
      </w:pPr>
      <w:r w:rsidRPr="002C0926">
        <w:rPr>
          <w:rStyle w:val="FontStyle45"/>
          <w:sz w:val="28"/>
          <w:szCs w:val="28"/>
        </w:rPr>
        <w:t>основные причины и последствия установленных отклонений (в том числе положительных), нарушений и недостатков;</w:t>
      </w:r>
    </w:p>
    <w:p w:rsidR="009A2C4C" w:rsidRPr="002C0926" w:rsidRDefault="009A2C4C" w:rsidP="008151AB">
      <w:pPr>
        <w:pStyle w:val="Style12"/>
        <w:widowControl/>
        <w:numPr>
          <w:ilvl w:val="0"/>
          <w:numId w:val="8"/>
        </w:numPr>
        <w:tabs>
          <w:tab w:val="left" w:pos="898"/>
          <w:tab w:val="left" w:pos="1134"/>
        </w:tabs>
        <w:spacing w:before="5" w:line="240" w:lineRule="auto"/>
        <w:ind w:right="67" w:firstLine="725"/>
        <w:rPr>
          <w:rStyle w:val="FontStyle45"/>
          <w:sz w:val="28"/>
          <w:szCs w:val="28"/>
        </w:rPr>
      </w:pPr>
      <w:r w:rsidRPr="002C0926">
        <w:rPr>
          <w:rStyle w:val="FontStyle45"/>
          <w:sz w:val="28"/>
          <w:szCs w:val="28"/>
        </w:rPr>
        <w:t>предложения по устранению (предотвращению) наиболее значимых из установленных нарушений и недостатков, их причин и последствий;</w:t>
      </w:r>
    </w:p>
    <w:p w:rsidR="009A2C4C" w:rsidRPr="002C0926" w:rsidRDefault="009A2C4C" w:rsidP="008151AB">
      <w:pPr>
        <w:pStyle w:val="Style12"/>
        <w:widowControl/>
        <w:numPr>
          <w:ilvl w:val="0"/>
          <w:numId w:val="8"/>
        </w:numPr>
        <w:tabs>
          <w:tab w:val="left" w:pos="898"/>
          <w:tab w:val="left" w:pos="1134"/>
        </w:tabs>
        <w:spacing w:line="240" w:lineRule="auto"/>
        <w:ind w:right="62" w:firstLine="725"/>
        <w:rPr>
          <w:rStyle w:val="FontStyle45"/>
          <w:sz w:val="28"/>
          <w:szCs w:val="28"/>
        </w:rPr>
      </w:pPr>
      <w:r w:rsidRPr="002C0926">
        <w:rPr>
          <w:rStyle w:val="FontStyle45"/>
          <w:sz w:val="28"/>
          <w:szCs w:val="28"/>
        </w:rPr>
        <w:t>предложения по совершенствованию контрактной системы в конкретных сферах деятельности заказчиков и (или) в целом;</w:t>
      </w:r>
    </w:p>
    <w:p w:rsidR="009A2C4C" w:rsidRPr="002C0926" w:rsidRDefault="009A2C4C" w:rsidP="002C0926">
      <w:pPr>
        <w:pStyle w:val="Style15"/>
        <w:widowControl/>
        <w:tabs>
          <w:tab w:val="left" w:pos="1134"/>
        </w:tabs>
        <w:spacing w:before="62" w:line="240" w:lineRule="auto"/>
        <w:ind w:firstLine="709"/>
        <w:rPr>
          <w:rStyle w:val="FontStyle45"/>
          <w:sz w:val="28"/>
          <w:szCs w:val="28"/>
        </w:rPr>
      </w:pPr>
      <w:r w:rsidRPr="002C0926">
        <w:rPr>
          <w:rStyle w:val="FontStyle45"/>
          <w:sz w:val="28"/>
          <w:szCs w:val="28"/>
        </w:rPr>
        <w:t>- полученную за прошедший период информацию о реализации и (или) отказе от реализации указанных предложений.</w:t>
      </w:r>
    </w:p>
    <w:p w:rsidR="009A2C4C" w:rsidRPr="00400A8D" w:rsidRDefault="009A2C4C" w:rsidP="008151AB">
      <w:pPr>
        <w:pStyle w:val="Style15"/>
        <w:widowControl/>
        <w:numPr>
          <w:ilvl w:val="0"/>
          <w:numId w:val="5"/>
        </w:numPr>
        <w:tabs>
          <w:tab w:val="left" w:pos="1134"/>
        </w:tabs>
        <w:spacing w:line="240" w:lineRule="auto"/>
        <w:ind w:left="0" w:firstLine="709"/>
        <w:rPr>
          <w:rStyle w:val="FontStyle45"/>
          <w:sz w:val="28"/>
          <w:szCs w:val="28"/>
        </w:rPr>
      </w:pPr>
      <w:r w:rsidRPr="00400A8D">
        <w:rPr>
          <w:rStyle w:val="FontStyle45"/>
          <w:sz w:val="28"/>
          <w:szCs w:val="28"/>
        </w:rPr>
        <w:t xml:space="preserve">Обобщенная информация об аудите в сфере закупок также размещается на официальном сайте </w:t>
      </w:r>
      <w:r w:rsidR="00400A8D" w:rsidRPr="00400A8D">
        <w:rPr>
          <w:rStyle w:val="FontStyle45"/>
          <w:sz w:val="28"/>
          <w:szCs w:val="28"/>
        </w:rPr>
        <w:t>МО «</w:t>
      </w:r>
      <w:proofErr w:type="spellStart"/>
      <w:r w:rsidR="00400A8D" w:rsidRPr="00400A8D">
        <w:rPr>
          <w:rStyle w:val="FontStyle45"/>
          <w:sz w:val="28"/>
          <w:szCs w:val="28"/>
        </w:rPr>
        <w:t>Мирнинский</w:t>
      </w:r>
      <w:proofErr w:type="spellEnd"/>
      <w:r w:rsidR="00400A8D" w:rsidRPr="00400A8D">
        <w:rPr>
          <w:rStyle w:val="FontStyle45"/>
          <w:sz w:val="28"/>
          <w:szCs w:val="28"/>
        </w:rPr>
        <w:t xml:space="preserve"> район» Республики Саха (Якутия)</w:t>
      </w:r>
      <w:r w:rsidRPr="00400A8D">
        <w:rPr>
          <w:rStyle w:val="FontStyle45"/>
          <w:sz w:val="28"/>
          <w:szCs w:val="28"/>
        </w:rPr>
        <w:t>.</w:t>
      </w:r>
    </w:p>
    <w:p w:rsidR="009A2C4C" w:rsidRPr="00400A8D" w:rsidRDefault="009A2C4C" w:rsidP="001F66E0">
      <w:pPr>
        <w:pStyle w:val="Style15"/>
        <w:widowControl/>
        <w:tabs>
          <w:tab w:val="left" w:pos="1134"/>
        </w:tabs>
        <w:spacing w:line="240" w:lineRule="auto"/>
        <w:ind w:firstLine="709"/>
        <w:rPr>
          <w:rStyle w:val="FontStyle45"/>
          <w:sz w:val="28"/>
          <w:szCs w:val="28"/>
        </w:rPr>
      </w:pPr>
      <w:r w:rsidRPr="00400A8D">
        <w:rPr>
          <w:rStyle w:val="FontStyle45"/>
          <w:sz w:val="28"/>
          <w:szCs w:val="28"/>
        </w:rPr>
        <w:t>Информация об аудите в сфере закупок формируется в виде таблиц, прилагаемых к настоящему Стандарту - Приложение №</w:t>
      </w:r>
      <w:r w:rsidR="00B76792">
        <w:rPr>
          <w:rStyle w:val="FontStyle45"/>
          <w:sz w:val="28"/>
          <w:szCs w:val="28"/>
        </w:rPr>
        <w:t>3</w:t>
      </w:r>
      <w:r w:rsidRPr="00400A8D">
        <w:rPr>
          <w:rStyle w:val="FontStyle45"/>
          <w:sz w:val="28"/>
          <w:szCs w:val="28"/>
        </w:rPr>
        <w:t>.</w:t>
      </w:r>
    </w:p>
    <w:p w:rsidR="009A2C4C" w:rsidRDefault="009A2C4C" w:rsidP="008151AB">
      <w:pPr>
        <w:pStyle w:val="afa"/>
        <w:numPr>
          <w:ilvl w:val="0"/>
          <w:numId w:val="5"/>
        </w:numPr>
        <w:tabs>
          <w:tab w:val="left" w:pos="1134"/>
        </w:tabs>
        <w:suppressAutoHyphens/>
        <w:ind w:left="0" w:firstLine="709"/>
        <w:jc w:val="both"/>
        <w:rPr>
          <w:rStyle w:val="FontStyle45"/>
          <w:sz w:val="28"/>
          <w:szCs w:val="28"/>
          <w:lang w:eastAsia="en-US"/>
        </w:rPr>
      </w:pPr>
      <w:r w:rsidRPr="008460B8">
        <w:rPr>
          <w:rStyle w:val="FontStyle45"/>
          <w:sz w:val="28"/>
          <w:szCs w:val="28"/>
        </w:rPr>
        <w:t>Общая информация об осуществлен</w:t>
      </w:r>
      <w:proofErr w:type="gramStart"/>
      <w:r w:rsidRPr="008460B8">
        <w:rPr>
          <w:rStyle w:val="FontStyle45"/>
          <w:sz w:val="28"/>
          <w:szCs w:val="28"/>
        </w:rPr>
        <w:t>ии ау</w:t>
      </w:r>
      <w:proofErr w:type="gramEnd"/>
      <w:r w:rsidRPr="008460B8">
        <w:rPr>
          <w:rStyle w:val="FontStyle45"/>
          <w:sz w:val="28"/>
          <w:szCs w:val="28"/>
        </w:rPr>
        <w:t xml:space="preserve">дита в сфере закупок за календарный год включается в годовой отчет о деятельности </w:t>
      </w:r>
      <w:r w:rsidR="007E5F7E">
        <w:rPr>
          <w:rStyle w:val="FontStyle45"/>
          <w:sz w:val="28"/>
          <w:szCs w:val="28"/>
        </w:rPr>
        <w:t>Контрольно-счетной П</w:t>
      </w:r>
      <w:r w:rsidRPr="008460B8">
        <w:rPr>
          <w:rStyle w:val="FontStyle45"/>
          <w:sz w:val="28"/>
          <w:szCs w:val="28"/>
        </w:rPr>
        <w:t>алаты (в составе информации о результатах проведения соответствующих контрольных и экспертно-аналитических мероприятий).</w:t>
      </w:r>
    </w:p>
    <w:p w:rsidR="00056AB7" w:rsidRPr="00C07286" w:rsidRDefault="00770D7A" w:rsidP="0016209A">
      <w:pPr>
        <w:pStyle w:val="1"/>
        <w:spacing w:after="0"/>
        <w:rPr>
          <w:rFonts w:ascii="Times New Roman" w:hAnsi="Times New Roman" w:cs="Times New Roman"/>
          <w:b w:val="0"/>
          <w:color w:val="auto"/>
          <w:sz w:val="28"/>
          <w:szCs w:val="28"/>
          <w:lang w:eastAsia="en-US"/>
        </w:rPr>
      </w:pPr>
      <w:bookmarkStart w:id="9" w:name="_Toc484601425"/>
      <w:r w:rsidRPr="00C07286">
        <w:rPr>
          <w:rStyle w:val="FontStyle44"/>
          <w:b/>
          <w:color w:val="auto"/>
          <w:sz w:val="28"/>
          <w:szCs w:val="28"/>
        </w:rPr>
        <w:t>6. Методические основы аудита в сфере закупок</w:t>
      </w:r>
      <w:bookmarkEnd w:id="9"/>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Аудит в сфере закупок является частью отношений, направленных на обеспечение государственных и муниципальных нужд, повышение эффективности и результативности осуществления закупок товаров (работ, услуг), обеспечение гласности и прозрачности осуществления закупок, предотвращение коррупции и других злоупотреблений в сфере закупок. Контрольно-счетные органы не входят в состав участников контрактной системы (за исключением отношений по обеспечению собственных нужд) и осуществляют внешний аудит соответствующих отношений. Для выполнения этой функции необходимо соблюдение принципов внешнего государственного (муниципального) финансового контроля (законности, объективности, эффективности, независимости и гласности).</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lastRenderedPageBreak/>
        <w:t>При проверке, анализе и оценке законности закупок следует исходить</w:t>
      </w:r>
      <w:r w:rsidR="00CC6072" w:rsidRPr="004C7D9E">
        <w:rPr>
          <w:rStyle w:val="FontStyle45"/>
          <w:sz w:val="28"/>
          <w:szCs w:val="28"/>
        </w:rPr>
        <w:t xml:space="preserve"> </w:t>
      </w:r>
      <w:r w:rsidRPr="004C7D9E">
        <w:rPr>
          <w:rStyle w:val="FontStyle45"/>
          <w:sz w:val="28"/>
          <w:szCs w:val="28"/>
        </w:rPr>
        <w:t xml:space="preserve">из того, что </w:t>
      </w:r>
      <w:proofErr w:type="gramStart"/>
      <w:r w:rsidRPr="004C7D9E">
        <w:rPr>
          <w:rStyle w:val="FontStyle45"/>
          <w:sz w:val="28"/>
          <w:szCs w:val="28"/>
        </w:rPr>
        <w:t>контроль за</w:t>
      </w:r>
      <w:proofErr w:type="gramEnd"/>
      <w:r w:rsidRPr="004C7D9E">
        <w:rPr>
          <w:rStyle w:val="FontStyle45"/>
          <w:sz w:val="28"/>
          <w:szCs w:val="28"/>
        </w:rPr>
        <w:t xml:space="preserve"> соблюдением законодательства и иных нормативных</w:t>
      </w:r>
      <w:r w:rsidR="00CC6072" w:rsidRPr="004C7D9E">
        <w:rPr>
          <w:rStyle w:val="FontStyle45"/>
          <w:sz w:val="28"/>
          <w:szCs w:val="28"/>
        </w:rPr>
        <w:t xml:space="preserve"> </w:t>
      </w:r>
      <w:r w:rsidRPr="004C7D9E">
        <w:rPr>
          <w:rStyle w:val="FontStyle45"/>
          <w:sz w:val="28"/>
          <w:szCs w:val="28"/>
        </w:rPr>
        <w:t>правовых актов о контрактной системе отнесен к полномочиям контрольных</w:t>
      </w:r>
      <w:r w:rsidR="00CC6072" w:rsidRPr="004C7D9E">
        <w:rPr>
          <w:rStyle w:val="FontStyle45"/>
          <w:sz w:val="28"/>
          <w:szCs w:val="28"/>
        </w:rPr>
        <w:t xml:space="preserve"> </w:t>
      </w:r>
      <w:r w:rsidRPr="004C7D9E">
        <w:rPr>
          <w:rStyle w:val="FontStyle45"/>
          <w:sz w:val="28"/>
          <w:szCs w:val="28"/>
        </w:rPr>
        <w:t>органов в сфере закупок. Кроме того, осуществляется ведомственный и</w:t>
      </w:r>
      <w:r w:rsidR="00CC6072" w:rsidRPr="004C7D9E">
        <w:rPr>
          <w:rStyle w:val="FontStyle45"/>
          <w:sz w:val="28"/>
          <w:szCs w:val="28"/>
        </w:rPr>
        <w:t xml:space="preserve"> </w:t>
      </w:r>
      <w:r w:rsidRPr="004C7D9E">
        <w:rPr>
          <w:rStyle w:val="FontStyle45"/>
          <w:sz w:val="28"/>
          <w:szCs w:val="28"/>
        </w:rPr>
        <w:t>общественный контроль в этой сфере. При анализе и оценке законности закупок</w:t>
      </w:r>
      <w:r w:rsidR="00CC6072" w:rsidRPr="004C7D9E">
        <w:rPr>
          <w:rStyle w:val="FontStyle45"/>
          <w:sz w:val="28"/>
          <w:szCs w:val="28"/>
        </w:rPr>
        <w:t xml:space="preserve"> </w:t>
      </w:r>
      <w:r w:rsidRPr="004C7D9E">
        <w:rPr>
          <w:rStyle w:val="FontStyle45"/>
          <w:sz w:val="28"/>
          <w:szCs w:val="28"/>
        </w:rPr>
        <w:t>следует использовать результаты контроля, осуществляемого соответствующими</w:t>
      </w:r>
      <w:r w:rsidR="00CC6072" w:rsidRPr="004C7D9E">
        <w:rPr>
          <w:rStyle w:val="FontStyle45"/>
          <w:sz w:val="28"/>
          <w:szCs w:val="28"/>
        </w:rPr>
        <w:t xml:space="preserve"> </w:t>
      </w:r>
      <w:r w:rsidRPr="004C7D9E">
        <w:rPr>
          <w:rStyle w:val="FontStyle45"/>
          <w:sz w:val="28"/>
          <w:szCs w:val="28"/>
        </w:rPr>
        <w:t>органами и организациями, в том числе размещенные в единой информационной</w:t>
      </w:r>
      <w:r w:rsidR="00CC6072" w:rsidRPr="004C7D9E">
        <w:rPr>
          <w:rStyle w:val="FontStyle45"/>
          <w:sz w:val="28"/>
          <w:szCs w:val="28"/>
        </w:rPr>
        <w:t xml:space="preserve"> </w:t>
      </w:r>
      <w:r w:rsidRPr="004C7D9E">
        <w:rPr>
          <w:rStyle w:val="FontStyle45"/>
          <w:sz w:val="28"/>
          <w:szCs w:val="28"/>
        </w:rPr>
        <w:t>системе в сфере закупок либо полученные по запросу (обращению). В ходе</w:t>
      </w:r>
      <w:r w:rsidR="00CC6072" w:rsidRPr="004C7D9E">
        <w:rPr>
          <w:rStyle w:val="FontStyle45"/>
          <w:sz w:val="28"/>
          <w:szCs w:val="28"/>
        </w:rPr>
        <w:t xml:space="preserve"> </w:t>
      </w:r>
      <w:r w:rsidRPr="004C7D9E">
        <w:rPr>
          <w:rStyle w:val="FontStyle45"/>
          <w:sz w:val="28"/>
          <w:szCs w:val="28"/>
        </w:rPr>
        <w:t>аудита в сфере закупок может проводиться проверка и (или) анализ соблюдения</w:t>
      </w:r>
      <w:r w:rsidR="00CC6072" w:rsidRPr="004C7D9E">
        <w:rPr>
          <w:rStyle w:val="FontStyle45"/>
          <w:sz w:val="28"/>
          <w:szCs w:val="28"/>
        </w:rPr>
        <w:t xml:space="preserve"> </w:t>
      </w:r>
      <w:r w:rsidRPr="004C7D9E">
        <w:rPr>
          <w:rStyle w:val="FontStyle45"/>
          <w:sz w:val="28"/>
          <w:szCs w:val="28"/>
        </w:rPr>
        <w:t>порядка осуществления ведомств</w:t>
      </w:r>
      <w:r w:rsidR="00E56A03" w:rsidRPr="004C7D9E">
        <w:rPr>
          <w:rStyle w:val="FontStyle45"/>
          <w:sz w:val="28"/>
          <w:szCs w:val="28"/>
        </w:rPr>
        <w:t>енного контроля в сфере закупок</w:t>
      </w:r>
      <w:r w:rsidRPr="004C7D9E">
        <w:rPr>
          <w:rStyle w:val="FontStyle45"/>
          <w:sz w:val="28"/>
          <w:szCs w:val="28"/>
        </w:rPr>
        <w:t>.</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Под законностью закупок в настоящем Стандарте понимается соответствие действий (бездействий) заказчиков, поставщиков (подрядчиков, исполнителей), иных участников контрактной системы законодательству и иным нормативным правовым актам о контрактной системе. Нарушения законодательства и иных нормативных правовых актов о контрактной системе могут устанавливаться при проверке, анализе и оценке конкретных закупок (контрактов), действий (бездействий) по правовому регулированию, организации, планированию закупок, определению поставщиков (подрядчиков, исполнителей), заключению и исполнению контрактов, формированию данных единой информационной системы в сфере закупок. При этом незаконными (неправомерными) могут быть признаны конкретные действия (бездействия), а не закупка в целом.</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При проверке, анализе и оценке обоснованности закупок следует исходить из перечня характеристик закупки, которые подлежат обоснованию, а также подходы к их обоснованию. Объекты закупки обосновываются ее целями, определяемыми программами и иными документами стратегического планирования, международными обязательствами, функциями и полномочиями органов</w:t>
      </w:r>
      <w:r w:rsidR="00E56A03" w:rsidRPr="004C7D9E">
        <w:rPr>
          <w:rStyle w:val="FontStyle45"/>
          <w:sz w:val="28"/>
          <w:szCs w:val="28"/>
        </w:rPr>
        <w:t xml:space="preserve"> местного самоуправления</w:t>
      </w:r>
      <w:r w:rsidRPr="004C7D9E">
        <w:rPr>
          <w:rStyle w:val="FontStyle45"/>
          <w:sz w:val="28"/>
          <w:szCs w:val="28"/>
        </w:rPr>
        <w:t>, а также натуральными и (или) стоимостными нормативами (нормами, требованиями) в сфере закупок. Цена контракта обосновывается посредством применения соответствующих методов ее определения с учетом методических рекомендаций по их применению. Способ определения поставщика выбирается в соответствии с положениями главы 3 Федерального закона №44-ФЗ исходя из преимущества конкурентных способов. Одним из вопросов оценки также может быть достаточность установленных нормативов в сфере закупок для обеспечения деятельности заказчиков, либо их избыточность (обоснованность нормативов).</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Под обоснованностью в настоящем Стандарте понимается</w:t>
      </w:r>
      <w:r w:rsidR="00E56A03" w:rsidRPr="004C7D9E">
        <w:rPr>
          <w:rStyle w:val="FontStyle45"/>
          <w:sz w:val="28"/>
          <w:szCs w:val="28"/>
        </w:rPr>
        <w:t xml:space="preserve"> </w:t>
      </w:r>
      <w:r w:rsidRPr="004C7D9E">
        <w:rPr>
          <w:rStyle w:val="FontStyle45"/>
          <w:sz w:val="28"/>
          <w:szCs w:val="28"/>
        </w:rPr>
        <w:t>соответствие объекта закупки, начальной или фактической цены контракта,</w:t>
      </w:r>
      <w:r w:rsidR="00E56A03" w:rsidRPr="004C7D9E">
        <w:rPr>
          <w:rStyle w:val="FontStyle45"/>
          <w:sz w:val="28"/>
          <w:szCs w:val="28"/>
        </w:rPr>
        <w:t xml:space="preserve"> </w:t>
      </w:r>
      <w:r w:rsidRPr="004C7D9E">
        <w:rPr>
          <w:rStyle w:val="FontStyle45"/>
          <w:sz w:val="28"/>
          <w:szCs w:val="28"/>
        </w:rPr>
        <w:t>способа определения поставщика (подрядчика, исполнителя), дополнительных</w:t>
      </w:r>
      <w:r w:rsidR="00E56A03" w:rsidRPr="004C7D9E">
        <w:rPr>
          <w:rStyle w:val="FontStyle45"/>
          <w:sz w:val="28"/>
          <w:szCs w:val="28"/>
        </w:rPr>
        <w:t xml:space="preserve"> </w:t>
      </w:r>
      <w:r w:rsidRPr="004C7D9E">
        <w:rPr>
          <w:rStyle w:val="FontStyle45"/>
          <w:sz w:val="28"/>
          <w:szCs w:val="28"/>
        </w:rPr>
        <w:t>требований к участникам закупки законодательству и иным нормативным</w:t>
      </w:r>
      <w:r w:rsidR="00E56A03" w:rsidRPr="004C7D9E">
        <w:rPr>
          <w:rStyle w:val="FontStyle45"/>
          <w:sz w:val="28"/>
          <w:szCs w:val="28"/>
        </w:rPr>
        <w:t xml:space="preserve"> </w:t>
      </w:r>
      <w:r w:rsidRPr="004C7D9E">
        <w:rPr>
          <w:rStyle w:val="FontStyle45"/>
          <w:sz w:val="28"/>
          <w:szCs w:val="28"/>
        </w:rPr>
        <w:t>правовым актам о контрактной системе. Закупка может быть признана</w:t>
      </w:r>
      <w:r w:rsidR="00E56A03" w:rsidRPr="004C7D9E">
        <w:rPr>
          <w:rStyle w:val="FontStyle45"/>
          <w:sz w:val="28"/>
          <w:szCs w:val="28"/>
        </w:rPr>
        <w:t xml:space="preserve"> </w:t>
      </w:r>
      <w:r w:rsidRPr="004C7D9E">
        <w:rPr>
          <w:rStyle w:val="FontStyle45"/>
          <w:sz w:val="28"/>
          <w:szCs w:val="28"/>
        </w:rPr>
        <w:t xml:space="preserve">необоснованной в случае установления несоответствия какой-либо </w:t>
      </w:r>
      <w:r w:rsidRPr="004C7D9E">
        <w:rPr>
          <w:rStyle w:val="FontStyle45"/>
          <w:sz w:val="28"/>
          <w:szCs w:val="28"/>
        </w:rPr>
        <w:lastRenderedPageBreak/>
        <w:t>из указанных</w:t>
      </w:r>
      <w:r w:rsidR="00E56A03" w:rsidRPr="004C7D9E">
        <w:rPr>
          <w:rStyle w:val="FontStyle45"/>
          <w:sz w:val="28"/>
          <w:szCs w:val="28"/>
        </w:rPr>
        <w:t xml:space="preserve"> </w:t>
      </w:r>
      <w:r w:rsidRPr="004C7D9E">
        <w:rPr>
          <w:rStyle w:val="FontStyle45"/>
          <w:sz w:val="28"/>
          <w:szCs w:val="28"/>
        </w:rPr>
        <w:t>характеристик закупки конкретному положению нормативного правового акта о</w:t>
      </w:r>
      <w:r w:rsidR="00E56A03" w:rsidRPr="004C7D9E">
        <w:rPr>
          <w:rStyle w:val="FontStyle45"/>
          <w:sz w:val="28"/>
          <w:szCs w:val="28"/>
        </w:rPr>
        <w:t xml:space="preserve"> </w:t>
      </w:r>
      <w:r w:rsidRPr="004C7D9E">
        <w:rPr>
          <w:rStyle w:val="FontStyle45"/>
          <w:sz w:val="28"/>
          <w:szCs w:val="28"/>
        </w:rPr>
        <w:t>контрактной системе, в том числе о нормировании в сфере закупок. Признание</w:t>
      </w:r>
      <w:r w:rsidR="00E56A03" w:rsidRPr="004C7D9E">
        <w:rPr>
          <w:rStyle w:val="FontStyle45"/>
          <w:sz w:val="28"/>
          <w:szCs w:val="28"/>
        </w:rPr>
        <w:t xml:space="preserve"> </w:t>
      </w:r>
      <w:r w:rsidRPr="004C7D9E">
        <w:rPr>
          <w:rStyle w:val="FontStyle45"/>
          <w:sz w:val="28"/>
          <w:szCs w:val="28"/>
        </w:rPr>
        <w:t>закупки необоснованной может быть основанием для ее отмены, прекращения</w:t>
      </w:r>
      <w:r w:rsidR="00E56A03" w:rsidRPr="004C7D9E">
        <w:rPr>
          <w:rStyle w:val="FontStyle45"/>
          <w:sz w:val="28"/>
          <w:szCs w:val="28"/>
        </w:rPr>
        <w:t xml:space="preserve"> </w:t>
      </w:r>
      <w:r w:rsidRPr="004C7D9E">
        <w:rPr>
          <w:rStyle w:val="FontStyle45"/>
          <w:sz w:val="28"/>
          <w:szCs w:val="28"/>
        </w:rPr>
        <w:t>или признания недействительной соответствующими уполномоченными органами. Оценочные суждения о несоответствии закупки целям, задачам, функциям и полномочиям заказчиков не должны быть основанием для признания закупки необоснованной.</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Под своевременностью закупок в настоящем Стандарте понимается планирование закупок, заключение контрактов и выполнение их условий в установленные сроки, обеспечивающие своевременное достижение целей и результатов закупок (выполнение функций и полномочий заказчиков). 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управления контрактами. Несвоевременное размещение информации о заключении и исполнении контракта в единой информационной системе не означает несвоевременность закупки в целом. При этом</w:t>
      </w:r>
      <w:proofErr w:type="gramStart"/>
      <w:r w:rsidRPr="004C7D9E">
        <w:rPr>
          <w:rStyle w:val="FontStyle45"/>
          <w:sz w:val="28"/>
          <w:szCs w:val="28"/>
        </w:rPr>
        <w:t>,</w:t>
      </w:r>
      <w:proofErr w:type="gramEnd"/>
      <w:r w:rsidRPr="004C7D9E">
        <w:rPr>
          <w:rStyle w:val="FontStyle45"/>
          <w:sz w:val="28"/>
          <w:szCs w:val="28"/>
        </w:rPr>
        <w:t xml:space="preserve"> </w:t>
      </w:r>
      <w:proofErr w:type="spellStart"/>
      <w:r w:rsidRPr="004C7D9E">
        <w:rPr>
          <w:rStyle w:val="FontStyle45"/>
          <w:sz w:val="28"/>
          <w:szCs w:val="28"/>
        </w:rPr>
        <w:t>неразмещение</w:t>
      </w:r>
      <w:proofErr w:type="spellEnd"/>
      <w:r w:rsidRPr="004C7D9E">
        <w:rPr>
          <w:rStyle w:val="FontStyle45"/>
          <w:sz w:val="28"/>
          <w:szCs w:val="28"/>
        </w:rPr>
        <w:t xml:space="preserve"> (несвоевременное размещение) извещений о закупке и протоколов закупки может являться причиной ее отмены и несоблюдения сроков осуществления закупки.</w:t>
      </w:r>
    </w:p>
    <w:p w:rsidR="00553ED2" w:rsidRPr="004C7D9E" w:rsidRDefault="00553ED2" w:rsidP="008151AB">
      <w:pPr>
        <w:pStyle w:val="afa"/>
        <w:numPr>
          <w:ilvl w:val="0"/>
          <w:numId w:val="6"/>
        </w:numPr>
        <w:tabs>
          <w:tab w:val="left" w:pos="1134"/>
        </w:tabs>
        <w:ind w:left="0" w:firstLine="709"/>
        <w:jc w:val="both"/>
        <w:rPr>
          <w:rStyle w:val="FontStyle45"/>
          <w:sz w:val="28"/>
          <w:szCs w:val="28"/>
        </w:rPr>
      </w:pPr>
      <w:proofErr w:type="gramStart"/>
      <w:r w:rsidRPr="004C7D9E">
        <w:rPr>
          <w:rStyle w:val="FontStyle45"/>
          <w:sz w:val="28"/>
          <w:szCs w:val="28"/>
        </w:rPr>
        <w:t>При определении надлежащих сроков осуществления закупок необходимо учитывать продолжительность производственного цикла и сезонность производства, сроки процедур выделения средств и осуществления закупок, риски обжалования произведенных закупок, нарушения сроков поставщиками (подрядчиками, исполнителями), необходимости устранения недостатков поставленных товаров (работ, услуг), а также планируемые и фактические сроки начала деятельности, в ходе которой будут использоваться результаты закупок.</w:t>
      </w:r>
      <w:proofErr w:type="gramEnd"/>
      <w:r w:rsidRPr="004C7D9E">
        <w:rPr>
          <w:rStyle w:val="FontStyle45"/>
          <w:sz w:val="28"/>
          <w:szCs w:val="28"/>
        </w:rPr>
        <w:t xml:space="preserve"> Приемка товаров (работ, услуг) должна быть завершена до установленного срока начала соответствующей деятельности. При этом должны быть минимизированы сроки хранения и потери при хранении товаров (результатов работ, услуг).</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 xml:space="preserve">Под результативностью закупок в настоящем Стандарте понимается достижение заданных результатов и установленных целей закупок, в том числе выполнение планов (планов-графиков) закупок и условий контрактов. Результативность измеряется соотношением плановых (заданных) и фактических результатов. Непосредственным результатом закупок является поставка (наличие) товаров (работ, услуг), установленного состава, количества, качества и других характеристик. Конечным результатом (целью) закупок является достижение целей и ожидаемых результатов деятельности, для обеспечения которой закупаются соответствующие товары (работы, услуги). При оценке результативности закупок следует определить, чьи действия (бездействие) привели к </w:t>
      </w:r>
      <w:proofErr w:type="spellStart"/>
      <w:r w:rsidRPr="004C7D9E">
        <w:rPr>
          <w:rStyle w:val="FontStyle45"/>
          <w:sz w:val="28"/>
          <w:szCs w:val="28"/>
        </w:rPr>
        <w:t>недостижению</w:t>
      </w:r>
      <w:proofErr w:type="spellEnd"/>
      <w:r w:rsidRPr="004C7D9E">
        <w:rPr>
          <w:rStyle w:val="FontStyle45"/>
          <w:sz w:val="28"/>
          <w:szCs w:val="28"/>
        </w:rPr>
        <w:t xml:space="preserve"> результатов, учитывать наличие (отсутствие) необходимых для осуществления закупок средств и </w:t>
      </w:r>
      <w:r w:rsidRPr="004C7D9E">
        <w:rPr>
          <w:rStyle w:val="FontStyle45"/>
          <w:sz w:val="28"/>
          <w:szCs w:val="28"/>
        </w:rPr>
        <w:lastRenderedPageBreak/>
        <w:t>условий, а также зависимость достижения (</w:t>
      </w:r>
      <w:proofErr w:type="spellStart"/>
      <w:r w:rsidRPr="004C7D9E">
        <w:rPr>
          <w:rStyle w:val="FontStyle45"/>
          <w:sz w:val="28"/>
          <w:szCs w:val="28"/>
        </w:rPr>
        <w:t>недостижения</w:t>
      </w:r>
      <w:proofErr w:type="spellEnd"/>
      <w:r w:rsidRPr="004C7D9E">
        <w:rPr>
          <w:rStyle w:val="FontStyle45"/>
          <w:sz w:val="28"/>
          <w:szCs w:val="28"/>
        </w:rPr>
        <w:t>) целей закупок от иных факторов помимо закупок.</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При проверке, анализе и оценке результативности и своевременности</w:t>
      </w:r>
      <w:r w:rsidR="00E56A03" w:rsidRPr="004C7D9E">
        <w:rPr>
          <w:rStyle w:val="FontStyle45"/>
          <w:sz w:val="28"/>
          <w:szCs w:val="28"/>
        </w:rPr>
        <w:t xml:space="preserve"> </w:t>
      </w:r>
      <w:r w:rsidRPr="004C7D9E">
        <w:rPr>
          <w:rStyle w:val="FontStyle45"/>
          <w:sz w:val="28"/>
          <w:szCs w:val="28"/>
        </w:rPr>
        <w:t>закупок может осуществляться выборочный контроль выполнения условий</w:t>
      </w:r>
      <w:r w:rsidR="00E56A03" w:rsidRPr="004C7D9E">
        <w:rPr>
          <w:rStyle w:val="FontStyle45"/>
          <w:sz w:val="28"/>
          <w:szCs w:val="28"/>
        </w:rPr>
        <w:t xml:space="preserve"> </w:t>
      </w:r>
      <w:r w:rsidRPr="004C7D9E">
        <w:rPr>
          <w:rStyle w:val="FontStyle45"/>
          <w:sz w:val="28"/>
          <w:szCs w:val="28"/>
        </w:rPr>
        <w:t>контрактов в части соблюдения сроков исполнения обязатель</w:t>
      </w:r>
      <w:proofErr w:type="gramStart"/>
      <w:r w:rsidRPr="004C7D9E">
        <w:rPr>
          <w:rStyle w:val="FontStyle45"/>
          <w:sz w:val="28"/>
          <w:szCs w:val="28"/>
        </w:rPr>
        <w:t>ств ст</w:t>
      </w:r>
      <w:proofErr w:type="gramEnd"/>
      <w:r w:rsidRPr="004C7D9E">
        <w:rPr>
          <w:rStyle w:val="FontStyle45"/>
          <w:sz w:val="28"/>
          <w:szCs w:val="28"/>
        </w:rPr>
        <w:t>орон</w:t>
      </w:r>
      <w:r w:rsidR="00E56A03" w:rsidRPr="004C7D9E">
        <w:rPr>
          <w:rStyle w:val="FontStyle45"/>
          <w:sz w:val="28"/>
          <w:szCs w:val="28"/>
        </w:rPr>
        <w:t xml:space="preserve"> </w:t>
      </w:r>
      <w:r w:rsidRPr="004C7D9E">
        <w:rPr>
          <w:rStyle w:val="FontStyle45"/>
          <w:sz w:val="28"/>
          <w:szCs w:val="28"/>
        </w:rPr>
        <w:t>контракта, соответствия количества, качества и иных характеристик</w:t>
      </w:r>
      <w:r w:rsidR="00E56A03" w:rsidRPr="004C7D9E">
        <w:rPr>
          <w:rStyle w:val="FontStyle45"/>
          <w:sz w:val="28"/>
          <w:szCs w:val="28"/>
        </w:rPr>
        <w:t xml:space="preserve"> </w:t>
      </w:r>
      <w:r w:rsidRPr="004C7D9E">
        <w:rPr>
          <w:rStyle w:val="FontStyle45"/>
          <w:sz w:val="28"/>
          <w:szCs w:val="28"/>
        </w:rPr>
        <w:t>приобретаемых товаров (работ, услуг) положениям контракта и требованиям</w:t>
      </w:r>
      <w:r w:rsidR="00E56A03" w:rsidRPr="004C7D9E">
        <w:rPr>
          <w:rStyle w:val="FontStyle45"/>
          <w:sz w:val="28"/>
          <w:szCs w:val="28"/>
        </w:rPr>
        <w:t xml:space="preserve"> </w:t>
      </w:r>
      <w:r w:rsidRPr="004C7D9E">
        <w:rPr>
          <w:rStyle w:val="FontStyle45"/>
          <w:sz w:val="28"/>
          <w:szCs w:val="28"/>
        </w:rPr>
        <w:t>иных документов. Также, оценивается правомерность внесения изменений в</w:t>
      </w:r>
      <w:r w:rsidR="00E56A03" w:rsidRPr="004C7D9E">
        <w:rPr>
          <w:rStyle w:val="FontStyle45"/>
          <w:sz w:val="28"/>
          <w:szCs w:val="28"/>
        </w:rPr>
        <w:t xml:space="preserve"> </w:t>
      </w:r>
      <w:r w:rsidRPr="004C7D9E">
        <w:rPr>
          <w:rStyle w:val="FontStyle45"/>
          <w:sz w:val="28"/>
          <w:szCs w:val="28"/>
        </w:rPr>
        <w:t>контракты и их расторжения, а также соблюдение порядка приемки заказчиком</w:t>
      </w:r>
      <w:r w:rsidR="00E56A03" w:rsidRPr="004C7D9E">
        <w:rPr>
          <w:rStyle w:val="FontStyle45"/>
          <w:sz w:val="28"/>
          <w:szCs w:val="28"/>
        </w:rPr>
        <w:t xml:space="preserve"> </w:t>
      </w:r>
      <w:r w:rsidRPr="004C7D9E">
        <w:rPr>
          <w:rStyle w:val="FontStyle45"/>
          <w:sz w:val="28"/>
          <w:szCs w:val="28"/>
        </w:rPr>
        <w:t>поставленных товаров, выполненных работ, оказанных услуг, в том числе в</w:t>
      </w:r>
      <w:r w:rsidR="00E56A03" w:rsidRPr="004C7D9E">
        <w:rPr>
          <w:rStyle w:val="FontStyle45"/>
          <w:sz w:val="28"/>
          <w:szCs w:val="28"/>
        </w:rPr>
        <w:t xml:space="preserve"> </w:t>
      </w:r>
      <w:r w:rsidRPr="004C7D9E">
        <w:rPr>
          <w:rStyle w:val="FontStyle45"/>
          <w:sz w:val="28"/>
          <w:szCs w:val="28"/>
        </w:rPr>
        <w:t>части проведения экспертизы результатов исполнения контракта, привлечения</w:t>
      </w:r>
      <w:r w:rsidR="00E56A03" w:rsidRPr="004C7D9E">
        <w:rPr>
          <w:rStyle w:val="FontStyle45"/>
          <w:sz w:val="28"/>
          <w:szCs w:val="28"/>
        </w:rPr>
        <w:t xml:space="preserve"> </w:t>
      </w:r>
      <w:r w:rsidRPr="004C7D9E">
        <w:rPr>
          <w:rStyle w:val="FontStyle45"/>
          <w:sz w:val="28"/>
          <w:szCs w:val="28"/>
        </w:rPr>
        <w:t>экспертов и экспертных организаций. В случае поставки некачественных</w:t>
      </w:r>
      <w:r w:rsidR="00E56A03" w:rsidRPr="004C7D9E">
        <w:rPr>
          <w:rStyle w:val="FontStyle45"/>
          <w:sz w:val="28"/>
          <w:szCs w:val="28"/>
        </w:rPr>
        <w:t xml:space="preserve"> </w:t>
      </w:r>
      <w:r w:rsidRPr="004C7D9E">
        <w:rPr>
          <w:rStyle w:val="FontStyle45"/>
          <w:sz w:val="28"/>
          <w:szCs w:val="28"/>
        </w:rPr>
        <w:t>товаров (работ, услуг), нарушения иных условий контрактов со стороны</w:t>
      </w:r>
      <w:r w:rsidR="00E56A03" w:rsidRPr="004C7D9E">
        <w:rPr>
          <w:rStyle w:val="FontStyle45"/>
          <w:sz w:val="28"/>
          <w:szCs w:val="28"/>
        </w:rPr>
        <w:t xml:space="preserve"> </w:t>
      </w:r>
      <w:r w:rsidRPr="004C7D9E">
        <w:rPr>
          <w:rStyle w:val="FontStyle45"/>
          <w:sz w:val="28"/>
          <w:szCs w:val="28"/>
        </w:rPr>
        <w:t>поставщиков (подрядчиков, исполнителей), проверяется применение заказчиком</w:t>
      </w:r>
      <w:r w:rsidR="00E56A03" w:rsidRPr="004C7D9E">
        <w:rPr>
          <w:rStyle w:val="FontStyle45"/>
          <w:sz w:val="28"/>
          <w:szCs w:val="28"/>
        </w:rPr>
        <w:t xml:space="preserve"> </w:t>
      </w:r>
      <w:r w:rsidRPr="004C7D9E">
        <w:rPr>
          <w:rStyle w:val="FontStyle45"/>
          <w:sz w:val="28"/>
          <w:szCs w:val="28"/>
        </w:rPr>
        <w:t>соответствующих мер ответственности.</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 xml:space="preserve">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 Эффективность (плановая и фактическая) измеряется соотношением количественных показателей результатов и объема средств, либо иных ресурсов, используемых для их достижения. Эффективность достижения качественных показателей результатов может оцениваться исходя из объема средств затраченных, на достижение соответствующего качественного показателя. Следует также учитывать распределение результатов закупок во времени (необходимость, наличие и срок гарантии, возможность сокращения будущих эксплуатационных затрат). Анализ и оценка эффективности осуществляются с учетом положений стандарта, регулирующего осуществление аудита эффективности использования </w:t>
      </w:r>
      <w:r w:rsidR="00E56A03" w:rsidRPr="004C7D9E">
        <w:rPr>
          <w:rStyle w:val="FontStyle45"/>
          <w:sz w:val="28"/>
          <w:szCs w:val="28"/>
        </w:rPr>
        <w:t>муниципальных</w:t>
      </w:r>
      <w:r w:rsidRPr="004C7D9E">
        <w:rPr>
          <w:rStyle w:val="FontStyle45"/>
          <w:sz w:val="28"/>
          <w:szCs w:val="28"/>
        </w:rPr>
        <w:t xml:space="preserve"> средств.</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 xml:space="preserve">Для вывода о неэффективности закупок должны быть получены доказательства, что существует (существовала) возможность закупки 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Также,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w:t>
      </w:r>
      <w:proofErr w:type="gramStart"/>
      <w:r w:rsidRPr="004C7D9E">
        <w:rPr>
          <w:rStyle w:val="FontStyle45"/>
          <w:sz w:val="28"/>
          <w:szCs w:val="28"/>
        </w:rPr>
        <w:t>Показатели экономии (снижения цены) и конкуренции (количества участников) на торгах, степени (доли) использования выделенных средств, результативности (достижения целей) закупок могут использоваться в качестве признаков эффективности (неэффективности) закупок.</w:t>
      </w:r>
      <w:proofErr w:type="gramEnd"/>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lastRenderedPageBreak/>
        <w:t xml:space="preserve">Под целесообразностью закупок в настоящем Стандарте понимается соответствие объекта закупки и результатов его использования целям, задачам, функциям и полномочиям заказчиков, возможность достижения целей закупок при выбранных характеристиках объекта закупок. При оценке целесообразности анализируется наличие среди закупок заказчика товаров (работ, услуг), имеющих избыточные потребительские свойства или являющихся предметами роскоши, а также влияние, которое может оказать на результаты деятельности заказчика исключение или уменьшение характеристик объекта закупок. Вопросами оценки также может быть целесообразность использования закупок в качестве способа осуществления соответствующей деятельности (как альтернативы производству товаров, работ, услуг), соответствие закупок целям государственной политики (в части развития национальной экономики, стимулирования инноваций, повышения </w:t>
      </w:r>
      <w:proofErr w:type="spellStart"/>
      <w:r w:rsidRPr="004C7D9E">
        <w:rPr>
          <w:rStyle w:val="FontStyle45"/>
          <w:sz w:val="28"/>
          <w:szCs w:val="28"/>
        </w:rPr>
        <w:t>энергоэффективности</w:t>
      </w:r>
      <w:proofErr w:type="spellEnd"/>
      <w:r w:rsidRPr="004C7D9E">
        <w:rPr>
          <w:rStyle w:val="FontStyle45"/>
          <w:sz w:val="28"/>
          <w:szCs w:val="28"/>
        </w:rPr>
        <w:t xml:space="preserve"> и др.). При этом закупки могут являться нецелесообразными даже при их обоснованности и эффективности.</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 xml:space="preserve">Под реализуемостью закупок в настоящем Стандарте понимается возможность осуществления запланированных закупок, достаточность выделенного объема средств и осуществленных закупок для достижения целей и результатов закупок. Реализуемость закупок характеризуется степенью возможного удовлетворения муниципальных нужд или нужд иных заказчиков. </w:t>
      </w:r>
      <w:proofErr w:type="gramStart"/>
      <w:r w:rsidRPr="004C7D9E">
        <w:rPr>
          <w:rStyle w:val="FontStyle45"/>
          <w:sz w:val="28"/>
          <w:szCs w:val="28"/>
        </w:rPr>
        <w:t xml:space="preserve">Причинами </w:t>
      </w:r>
      <w:proofErr w:type="spellStart"/>
      <w:r w:rsidRPr="004C7D9E">
        <w:rPr>
          <w:rStyle w:val="FontStyle45"/>
          <w:sz w:val="28"/>
          <w:szCs w:val="28"/>
        </w:rPr>
        <w:t>нереализуемости</w:t>
      </w:r>
      <w:proofErr w:type="spellEnd"/>
      <w:r w:rsidRPr="004C7D9E">
        <w:rPr>
          <w:rStyle w:val="FontStyle45"/>
          <w:sz w:val="28"/>
          <w:szCs w:val="28"/>
        </w:rPr>
        <w:t xml:space="preserve">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не выделение достаточного объема средств и иных ресурсов для осуществления закупок, неготовность систем управления закупками, транспортировки и закупок для их осуществления, отсутствие у заказчиков условий для использования результатов закупок.</w:t>
      </w:r>
      <w:proofErr w:type="gramEnd"/>
      <w:r w:rsidRPr="004C7D9E">
        <w:rPr>
          <w:rStyle w:val="FontStyle45"/>
          <w:sz w:val="28"/>
          <w:szCs w:val="28"/>
        </w:rPr>
        <w:t xml:space="preserve"> Закупка признается нереализуемой, если она не может быть осуществлена по причинам, независящим от действий (бездействий) заказчика, уполномоченного органа (учреждения), специализированной организации.</w:t>
      </w:r>
    </w:p>
    <w:p w:rsidR="00553ED2" w:rsidRPr="004C7D9E" w:rsidRDefault="00553ED2" w:rsidP="008151AB">
      <w:pPr>
        <w:pStyle w:val="afa"/>
        <w:numPr>
          <w:ilvl w:val="0"/>
          <w:numId w:val="6"/>
        </w:numPr>
        <w:tabs>
          <w:tab w:val="left" w:pos="1134"/>
        </w:tabs>
        <w:ind w:left="0" w:firstLine="709"/>
        <w:jc w:val="both"/>
        <w:rPr>
          <w:rStyle w:val="FontStyle45"/>
          <w:sz w:val="28"/>
          <w:szCs w:val="28"/>
        </w:rPr>
      </w:pPr>
      <w:r w:rsidRPr="004C7D9E">
        <w:rPr>
          <w:rStyle w:val="FontStyle45"/>
          <w:sz w:val="28"/>
          <w:szCs w:val="28"/>
        </w:rPr>
        <w:t xml:space="preserve">Под системой управления контрактами (закупками) в настоящем Стандарте понимаются органы </w:t>
      </w:r>
      <w:r w:rsidR="004C7D9E" w:rsidRPr="004C7D9E">
        <w:rPr>
          <w:rStyle w:val="FontStyle45"/>
          <w:sz w:val="28"/>
          <w:szCs w:val="28"/>
        </w:rPr>
        <w:t xml:space="preserve">местного самоуправления </w:t>
      </w:r>
      <w:r w:rsidRPr="004C7D9E">
        <w:rPr>
          <w:rStyle w:val="FontStyle45"/>
          <w:sz w:val="28"/>
          <w:szCs w:val="28"/>
        </w:rPr>
        <w:t xml:space="preserve">и организации (их подразделения и должностные лица), функции и полномочия которых связаны с планированием, осуществлением закупок, а также контролем в сфере закупок. При анализе и оценке системы управления закупками могут рассматриваться вопросы централизации и совместного осуществления закупок, современности создания, полноты правового регулирования, достаточности кадрового и материально-технического обеспечения деятельности соответствующих организационных структур. Также оценивается законность действий (бездействия) соответствующих организационных структур, их влияние на обоснованность, своевременность, результативность, эффективность, целесообразность и реализуемость закупок. Анализ и оценка системы управления закупками может </w:t>
      </w:r>
      <w:r w:rsidRPr="004C7D9E">
        <w:rPr>
          <w:rStyle w:val="FontStyle45"/>
          <w:sz w:val="28"/>
          <w:szCs w:val="28"/>
        </w:rPr>
        <w:lastRenderedPageBreak/>
        <w:t xml:space="preserve">осуществляться в ходе планирования, осуществления и использования закупок для собственных нужд </w:t>
      </w:r>
      <w:r w:rsidR="004C7D9E" w:rsidRPr="004C7D9E">
        <w:rPr>
          <w:rStyle w:val="FontStyle45"/>
          <w:sz w:val="28"/>
          <w:szCs w:val="28"/>
        </w:rPr>
        <w:t>К</w:t>
      </w:r>
      <w:r w:rsidRPr="004C7D9E">
        <w:rPr>
          <w:rStyle w:val="FontStyle45"/>
          <w:sz w:val="28"/>
          <w:szCs w:val="28"/>
        </w:rPr>
        <w:t>онтрольно-счетн</w:t>
      </w:r>
      <w:r w:rsidR="004C7D9E" w:rsidRPr="004C7D9E">
        <w:rPr>
          <w:rStyle w:val="FontStyle45"/>
          <w:sz w:val="28"/>
          <w:szCs w:val="28"/>
        </w:rPr>
        <w:t>ой</w:t>
      </w:r>
      <w:r w:rsidRPr="004C7D9E">
        <w:rPr>
          <w:rStyle w:val="FontStyle45"/>
          <w:sz w:val="28"/>
          <w:szCs w:val="28"/>
        </w:rPr>
        <w:t xml:space="preserve"> </w:t>
      </w:r>
      <w:r w:rsidR="004C7D9E" w:rsidRPr="004C7D9E">
        <w:rPr>
          <w:rStyle w:val="FontStyle45"/>
          <w:sz w:val="28"/>
          <w:szCs w:val="28"/>
        </w:rPr>
        <w:t>Палаты</w:t>
      </w:r>
      <w:r w:rsidRPr="004C7D9E">
        <w:rPr>
          <w:rStyle w:val="FontStyle45"/>
          <w:sz w:val="28"/>
          <w:szCs w:val="28"/>
        </w:rPr>
        <w:t>.</w:t>
      </w:r>
    </w:p>
    <w:p w:rsidR="0008588B" w:rsidRPr="004C7D9E" w:rsidRDefault="00553ED2" w:rsidP="008151AB">
      <w:pPr>
        <w:pStyle w:val="afa"/>
        <w:numPr>
          <w:ilvl w:val="0"/>
          <w:numId w:val="6"/>
        </w:numPr>
        <w:tabs>
          <w:tab w:val="left" w:pos="1134"/>
        </w:tabs>
        <w:ind w:left="0" w:firstLine="709"/>
        <w:jc w:val="both"/>
        <w:rPr>
          <w:sz w:val="28"/>
          <w:szCs w:val="28"/>
        </w:rPr>
      </w:pPr>
      <w:proofErr w:type="gramStart"/>
      <w:r w:rsidRPr="004C7D9E">
        <w:rPr>
          <w:rStyle w:val="FontStyle45"/>
          <w:sz w:val="28"/>
          <w:szCs w:val="28"/>
        </w:rPr>
        <w:t>Конкретный набор анализируемых в ходе аудита в сфере закупок вопросов (изучаемых документов и материалов, проверяемых органов и организаций) определяется участниками проведения соответствующего контрольного или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используемых в их деятельности закупок, а также результатов ранее проведенных мероприятий (выявленных рисков, установленных нарушений и недостатков</w:t>
      </w:r>
      <w:proofErr w:type="gramEnd"/>
      <w:r w:rsidRPr="004C7D9E">
        <w:rPr>
          <w:rStyle w:val="FontStyle45"/>
          <w:sz w:val="28"/>
          <w:szCs w:val="28"/>
        </w:rPr>
        <w:t>). С учетом предмета мероприятия, целей и методов его проведения аудита в сфере закупок может осуществляться в отношении планируемых и (или) осуществляемых закупок, заключенных и (или) исполненных контрактов (в том числе в отношении отдельных этапов осуществления закупок и исполнения контрактов)</w:t>
      </w:r>
      <w:r w:rsidR="004C7D9E" w:rsidRPr="004C7D9E">
        <w:rPr>
          <w:rStyle w:val="FontStyle45"/>
          <w:sz w:val="28"/>
          <w:szCs w:val="28"/>
        </w:rPr>
        <w:t xml:space="preserve">. </w:t>
      </w:r>
    </w:p>
    <w:p w:rsidR="002C69F7" w:rsidRDefault="002C69F7" w:rsidP="00C07286">
      <w:pPr>
        <w:widowControl w:val="0"/>
        <w:tabs>
          <w:tab w:val="left" w:pos="1134"/>
        </w:tabs>
        <w:autoSpaceDE w:val="0"/>
        <w:autoSpaceDN w:val="0"/>
        <w:adjustRightInd w:val="0"/>
        <w:ind w:firstLine="709"/>
        <w:rPr>
          <w:b/>
          <w:i/>
          <w:sz w:val="28"/>
          <w:szCs w:val="28"/>
          <w:lang w:eastAsia="en-US"/>
        </w:rPr>
        <w:sectPr w:rsidR="002C69F7" w:rsidSect="00ED4035">
          <w:headerReference w:type="even" r:id="rId11"/>
          <w:footerReference w:type="default" r:id="rId12"/>
          <w:footerReference w:type="first" r:id="rId13"/>
          <w:pgSz w:w="11906" w:h="16838" w:code="9"/>
          <w:pgMar w:top="1134" w:right="850" w:bottom="1134" w:left="1701" w:header="709" w:footer="709" w:gutter="0"/>
          <w:pgNumType w:start="0"/>
          <w:cols w:space="708"/>
          <w:titlePg/>
          <w:docGrid w:linePitch="360"/>
        </w:sectPr>
      </w:pPr>
    </w:p>
    <w:p w:rsidR="002C69F7" w:rsidRPr="002C69F7" w:rsidRDefault="002C69F7" w:rsidP="002C69F7">
      <w:pPr>
        <w:pStyle w:val="1"/>
        <w:spacing w:before="0" w:after="0"/>
        <w:ind w:left="9639"/>
        <w:jc w:val="right"/>
        <w:rPr>
          <w:rFonts w:ascii="Times New Roman" w:hAnsi="Times New Roman" w:cs="Times New Roman"/>
          <w:b w:val="0"/>
        </w:rPr>
      </w:pPr>
      <w:bookmarkStart w:id="10" w:name="_Toc484601426"/>
      <w:r w:rsidRPr="002C69F7">
        <w:rPr>
          <w:rFonts w:ascii="Times New Roman" w:hAnsi="Times New Roman" w:cs="Times New Roman"/>
          <w:b w:val="0"/>
        </w:rPr>
        <w:lastRenderedPageBreak/>
        <w:t>Приложение №1 «Направления и вопросы аудита в сфере закупок»</w:t>
      </w:r>
      <w:bookmarkEnd w:id="10"/>
    </w:p>
    <w:p w:rsidR="002C69F7" w:rsidRPr="002C69F7" w:rsidRDefault="002C69F7" w:rsidP="002C69F7">
      <w:pPr>
        <w:ind w:left="9639"/>
        <w:jc w:val="right"/>
        <w:rPr>
          <w:b/>
        </w:rPr>
      </w:pPr>
      <w:r w:rsidRPr="002C69F7">
        <w:t>к СФК</w:t>
      </w:r>
      <w:r w:rsidRPr="002C69F7">
        <w:rPr>
          <w:b/>
        </w:rPr>
        <w:t xml:space="preserve"> ««</w:t>
      </w:r>
      <w:r w:rsidRPr="002C69F7">
        <w:rPr>
          <w:rStyle w:val="FontStyle44"/>
          <w:b w:val="0"/>
          <w:sz w:val="24"/>
          <w:szCs w:val="24"/>
        </w:rPr>
        <w:t>Осуществление аудита в сфере закупок товаров, работ, услуг</w:t>
      </w:r>
      <w:r w:rsidRPr="002C69F7">
        <w:rPr>
          <w:b/>
        </w:rPr>
        <w:t>»</w:t>
      </w:r>
    </w:p>
    <w:p w:rsidR="002C69F7" w:rsidRPr="002C69F7" w:rsidRDefault="002C69F7" w:rsidP="002C69F7">
      <w:pPr>
        <w:jc w:val="center"/>
        <w:rPr>
          <w:b/>
        </w:rPr>
      </w:pPr>
    </w:p>
    <w:p w:rsidR="002C69F7" w:rsidRPr="00A100C0" w:rsidRDefault="002C69F7" w:rsidP="002C69F7">
      <w:pPr>
        <w:jc w:val="center"/>
        <w:rPr>
          <w:b/>
          <w:sz w:val="28"/>
          <w:szCs w:val="28"/>
        </w:rPr>
      </w:pPr>
      <w:r w:rsidRPr="00A100C0">
        <w:rPr>
          <w:b/>
          <w:sz w:val="28"/>
          <w:szCs w:val="28"/>
        </w:rPr>
        <w:t>Направления и вопросы аудита в сфере закупок</w:t>
      </w:r>
    </w:p>
    <w:p w:rsidR="002C69F7" w:rsidRDefault="002C69F7" w:rsidP="002C69F7">
      <w:pPr>
        <w:jc w:val="right"/>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2268"/>
        <w:gridCol w:w="4834"/>
        <w:gridCol w:w="3954"/>
      </w:tblGrid>
      <w:tr w:rsidR="002C69F7" w:rsidRPr="000C4D23" w:rsidTr="00EB3B6D">
        <w:trPr>
          <w:tblHeader/>
        </w:trPr>
        <w:tc>
          <w:tcPr>
            <w:tcW w:w="851" w:type="dxa"/>
            <w:vAlign w:val="center"/>
          </w:tcPr>
          <w:p w:rsidR="002C69F7" w:rsidRDefault="002C69F7" w:rsidP="00A83A79">
            <w:pPr>
              <w:jc w:val="center"/>
              <w:rPr>
                <w:b/>
              </w:rPr>
            </w:pPr>
            <w:r w:rsidRPr="000C4D23">
              <w:rPr>
                <w:b/>
              </w:rPr>
              <w:t>№</w:t>
            </w:r>
          </w:p>
          <w:p w:rsidR="002C69F7" w:rsidRPr="000C4D23" w:rsidRDefault="002C69F7" w:rsidP="00A83A79">
            <w:pPr>
              <w:jc w:val="center"/>
              <w:rPr>
                <w:b/>
              </w:rPr>
            </w:pPr>
            <w:proofErr w:type="gramStart"/>
            <w:r>
              <w:rPr>
                <w:b/>
              </w:rPr>
              <w:t>п</w:t>
            </w:r>
            <w:proofErr w:type="gramEnd"/>
            <w:r>
              <w:rPr>
                <w:b/>
              </w:rPr>
              <w:t>/п</w:t>
            </w:r>
          </w:p>
        </w:tc>
        <w:tc>
          <w:tcPr>
            <w:tcW w:w="3544" w:type="dxa"/>
            <w:vAlign w:val="center"/>
          </w:tcPr>
          <w:p w:rsidR="002C69F7" w:rsidRPr="000C4D23" w:rsidRDefault="002C69F7" w:rsidP="00A83A79">
            <w:pPr>
              <w:jc w:val="center"/>
              <w:rPr>
                <w:b/>
              </w:rPr>
            </w:pPr>
            <w:r w:rsidRPr="000C4D23">
              <w:rPr>
                <w:b/>
              </w:rPr>
              <w:t>Вопросы аудита</w:t>
            </w:r>
          </w:p>
        </w:tc>
        <w:tc>
          <w:tcPr>
            <w:tcW w:w="2268" w:type="dxa"/>
            <w:vAlign w:val="center"/>
          </w:tcPr>
          <w:p w:rsidR="002C69F7" w:rsidRPr="000C4D23" w:rsidRDefault="002C69F7" w:rsidP="00A83A79">
            <w:pPr>
              <w:jc w:val="center"/>
              <w:rPr>
                <w:b/>
              </w:rPr>
            </w:pPr>
            <w:r w:rsidRPr="000C4D23">
              <w:rPr>
                <w:b/>
              </w:rPr>
              <w:t>Нормативно-правовое регулирование</w:t>
            </w:r>
          </w:p>
        </w:tc>
        <w:tc>
          <w:tcPr>
            <w:tcW w:w="4834" w:type="dxa"/>
            <w:vAlign w:val="center"/>
          </w:tcPr>
          <w:p w:rsidR="002C69F7" w:rsidRPr="000C4D23" w:rsidRDefault="002C69F7" w:rsidP="00A83A79">
            <w:pPr>
              <w:jc w:val="center"/>
              <w:rPr>
                <w:b/>
              </w:rPr>
            </w:pPr>
            <w:r w:rsidRPr="000C4D23">
              <w:rPr>
                <w:b/>
              </w:rPr>
              <w:t>Основные нарушения</w:t>
            </w:r>
          </w:p>
        </w:tc>
        <w:tc>
          <w:tcPr>
            <w:tcW w:w="3954" w:type="dxa"/>
            <w:vAlign w:val="center"/>
          </w:tcPr>
          <w:p w:rsidR="002C69F7" w:rsidRPr="000C4D23" w:rsidRDefault="002C69F7" w:rsidP="00A83A79">
            <w:pPr>
              <w:jc w:val="center"/>
              <w:rPr>
                <w:b/>
              </w:rPr>
            </w:pPr>
            <w:r w:rsidRPr="000C4D23">
              <w:rPr>
                <w:b/>
              </w:rPr>
              <w:t>Примечани</w:t>
            </w:r>
            <w:r>
              <w:rPr>
                <w:b/>
              </w:rPr>
              <w:t>я, комментарии</w:t>
            </w:r>
          </w:p>
        </w:tc>
      </w:tr>
      <w:tr w:rsidR="002C69F7" w:rsidRPr="000C4D23" w:rsidTr="00EB3B6D">
        <w:tc>
          <w:tcPr>
            <w:tcW w:w="15451" w:type="dxa"/>
            <w:gridSpan w:val="5"/>
          </w:tcPr>
          <w:p w:rsidR="002C69F7" w:rsidRPr="000C4D23" w:rsidRDefault="002C69F7" w:rsidP="00A83A79">
            <w:pPr>
              <w:jc w:val="center"/>
              <w:rPr>
                <w:b/>
              </w:rPr>
            </w:pPr>
            <w:r w:rsidRPr="000C4D23">
              <w:rPr>
                <w:b/>
              </w:rPr>
              <w:t xml:space="preserve">1. </w:t>
            </w:r>
            <w:r>
              <w:rPr>
                <w:b/>
              </w:rPr>
              <w:t xml:space="preserve"> </w:t>
            </w:r>
            <w:r w:rsidRPr="000C4D23">
              <w:rPr>
                <w:b/>
              </w:rPr>
              <w:t>Организация закупок</w:t>
            </w:r>
          </w:p>
        </w:tc>
      </w:tr>
      <w:tr w:rsidR="002C69F7" w:rsidRPr="002B4510" w:rsidTr="00EB3B6D">
        <w:tc>
          <w:tcPr>
            <w:tcW w:w="851" w:type="dxa"/>
          </w:tcPr>
          <w:p w:rsidR="002C69F7" w:rsidRPr="002B4510" w:rsidRDefault="002C69F7" w:rsidP="00A83A79">
            <w:r>
              <w:t>1.1</w:t>
            </w:r>
          </w:p>
        </w:tc>
        <w:tc>
          <w:tcPr>
            <w:tcW w:w="3544" w:type="dxa"/>
          </w:tcPr>
          <w:p w:rsidR="002C69F7" w:rsidRPr="002B4510" w:rsidRDefault="002C69F7" w:rsidP="00A83A79">
            <w:r w:rsidRPr="002B4510">
              <w:t>Проверить наличие и порядок формирования контрактной службы (назначения контрактных управляющих)</w:t>
            </w:r>
          </w:p>
        </w:tc>
        <w:tc>
          <w:tcPr>
            <w:tcW w:w="2268" w:type="dxa"/>
          </w:tcPr>
          <w:p w:rsidR="002C69F7" w:rsidRPr="002B4510" w:rsidRDefault="002C69F7" w:rsidP="00A83A79">
            <w:r w:rsidRPr="002B4510">
              <w:t>Стать</w:t>
            </w:r>
            <w:r>
              <w:t>и</w:t>
            </w:r>
            <w:r w:rsidRPr="002B4510">
              <w:t xml:space="preserve"> 38</w:t>
            </w:r>
            <w:r>
              <w:t>, 112</w:t>
            </w:r>
          </w:p>
          <w:p w:rsidR="002C69F7" w:rsidRPr="002B4510" w:rsidRDefault="002C69F7" w:rsidP="00A83A79">
            <w:r w:rsidRPr="002B4510">
              <w:t>Закона № 44-ФЗ</w:t>
            </w:r>
            <w:r>
              <w:t>,</w:t>
            </w:r>
          </w:p>
          <w:p w:rsidR="002C69F7" w:rsidRPr="002B4510" w:rsidRDefault="002C69F7" w:rsidP="00A83A79">
            <w:r>
              <w:t>п</w:t>
            </w:r>
            <w:r w:rsidRPr="002B4510">
              <w:t xml:space="preserve">риказ </w:t>
            </w:r>
            <w:r>
              <w:t>М</w:t>
            </w:r>
            <w:r w:rsidRPr="002B4510">
              <w:t xml:space="preserve">инэкономразвития России от 29 октября </w:t>
            </w:r>
            <w:r>
              <w:t xml:space="preserve">           </w:t>
            </w:r>
            <w:r w:rsidRPr="002B4510">
              <w:t>2013 г. № 631</w:t>
            </w:r>
            <w:r>
              <w:t xml:space="preserve"> </w:t>
            </w:r>
          </w:p>
        </w:tc>
        <w:tc>
          <w:tcPr>
            <w:tcW w:w="4834" w:type="dxa"/>
          </w:tcPr>
          <w:p w:rsidR="002C69F7" w:rsidRDefault="002C69F7" w:rsidP="007E4DB3">
            <w:pPr>
              <w:pStyle w:val="afa"/>
              <w:tabs>
                <w:tab w:val="left" w:pos="317"/>
              </w:tabs>
              <w:ind w:left="0" w:firstLine="365"/>
            </w:pPr>
            <w:r w:rsidRPr="002B4510">
              <w:t>Отсутствует контрактная служба</w:t>
            </w:r>
            <w:r>
              <w:t xml:space="preserve"> либо </w:t>
            </w:r>
            <w:r w:rsidRPr="002B4510">
              <w:t>контрактный управляющий</w:t>
            </w:r>
            <w:r>
              <w:t>.</w:t>
            </w:r>
          </w:p>
          <w:p w:rsidR="002C69F7" w:rsidRPr="002B4510" w:rsidRDefault="002C69F7" w:rsidP="007E4DB3">
            <w:pPr>
              <w:pStyle w:val="afa"/>
              <w:tabs>
                <w:tab w:val="left" w:pos="317"/>
              </w:tabs>
              <w:ind w:left="0" w:firstLine="365"/>
            </w:pPr>
            <w:r>
              <w:t>Контрактная служба создана с нарушением установленного Законом</w:t>
            </w:r>
            <w:r w:rsidR="00A83A79">
              <w:t xml:space="preserve"> № 44-ФЗ срока</w:t>
            </w:r>
            <w:r>
              <w:t>.</w:t>
            </w:r>
          </w:p>
          <w:p w:rsidR="002C69F7" w:rsidRDefault="002C69F7" w:rsidP="007E4DB3">
            <w:pPr>
              <w:ind w:firstLine="365"/>
            </w:pPr>
            <w:r w:rsidRPr="002B4510">
              <w:t>Положение (регламент) о контрактной службе</w:t>
            </w:r>
            <w:r>
              <w:t xml:space="preserve"> отсутствует или</w:t>
            </w:r>
            <w:r w:rsidRPr="002B4510">
              <w:t xml:space="preserve"> не соответствует Типовому положению (регламенту), Закону</w:t>
            </w:r>
            <w:r>
              <w:t xml:space="preserve"> </w:t>
            </w:r>
            <w:r w:rsidRPr="002B4510">
              <w:t>№ 44-ФЗ</w:t>
            </w:r>
            <w:r>
              <w:t>, в частности:</w:t>
            </w:r>
          </w:p>
          <w:p w:rsidR="002C69F7" w:rsidRDefault="002C69F7" w:rsidP="00A83A79">
            <w:pPr>
              <w:ind w:firstLine="493"/>
            </w:pPr>
            <w:r>
              <w:t>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2C69F7" w:rsidRDefault="002C69F7" w:rsidP="00A83A79">
            <w:pPr>
              <w:ind w:firstLine="493"/>
            </w:pPr>
            <w:r>
              <w:t>2) контрактную службу возглавляет лицо, не являющееся заместителем руководителя заказчика;</w:t>
            </w:r>
          </w:p>
          <w:p w:rsidR="002C69F7" w:rsidRPr="002B4510" w:rsidRDefault="002C69F7" w:rsidP="00A83A79">
            <w:pPr>
              <w:ind w:firstLine="493"/>
            </w:pPr>
            <w:r>
              <w:t xml:space="preserve">3) функции и полномочия контрактной службы не соответствуют функционалу, </w:t>
            </w:r>
            <w:r>
              <w:lastRenderedPageBreak/>
              <w:t>предусмотренному типовым положением (регламентом)</w:t>
            </w:r>
          </w:p>
        </w:tc>
        <w:tc>
          <w:tcPr>
            <w:tcW w:w="3954" w:type="dxa"/>
          </w:tcPr>
          <w:p w:rsidR="002C69F7" w:rsidRDefault="002C69F7" w:rsidP="00A83A79">
            <w:pPr>
              <w:autoSpaceDE w:val="0"/>
              <w:autoSpaceDN w:val="0"/>
              <w:adjustRightInd w:val="0"/>
            </w:pPr>
            <w:r>
              <w:lastRenderedPageBreak/>
              <w:t>Заказчик создает контрактную службу в случае, если совокупный годовой объем закупок в соответствии с планом-графиком превышает  100 млн. рублей</w:t>
            </w:r>
          </w:p>
          <w:p w:rsidR="002C69F7" w:rsidRPr="002B4510" w:rsidRDefault="002C69F7" w:rsidP="00D14EC8">
            <w:pPr>
              <w:pStyle w:val="afa"/>
              <w:tabs>
                <w:tab w:val="left" w:pos="317"/>
              </w:tabs>
              <w:ind w:left="0"/>
            </w:pPr>
          </w:p>
        </w:tc>
      </w:tr>
      <w:tr w:rsidR="002C69F7" w:rsidRPr="002B4510" w:rsidTr="00EB3B6D">
        <w:tc>
          <w:tcPr>
            <w:tcW w:w="851" w:type="dxa"/>
          </w:tcPr>
          <w:p w:rsidR="002C69F7" w:rsidRPr="002B4510" w:rsidRDefault="002C69F7" w:rsidP="00A83A79">
            <w:r>
              <w:lastRenderedPageBreak/>
              <w:t>1.2</w:t>
            </w:r>
          </w:p>
        </w:tc>
        <w:tc>
          <w:tcPr>
            <w:tcW w:w="3544" w:type="dxa"/>
          </w:tcPr>
          <w:p w:rsidR="002C69F7" w:rsidRDefault="002C69F7" w:rsidP="00A83A79">
            <w:r>
              <w:t>Проверить н</w:t>
            </w:r>
            <w:r w:rsidRPr="009B0054">
              <w:t xml:space="preserve">аличие </w:t>
            </w:r>
            <w:r>
              <w:t xml:space="preserve">и порядок формирования </w:t>
            </w:r>
            <w:r w:rsidRPr="009B0054">
              <w:t>комиссии (комиссий) по осущес</w:t>
            </w:r>
            <w:r>
              <w:t>твлению закупок</w:t>
            </w:r>
          </w:p>
        </w:tc>
        <w:tc>
          <w:tcPr>
            <w:tcW w:w="2268" w:type="dxa"/>
          </w:tcPr>
          <w:p w:rsidR="002C69F7" w:rsidRPr="009B0054" w:rsidRDefault="002C69F7" w:rsidP="00A83A79">
            <w:r>
              <w:t>С</w:t>
            </w:r>
            <w:r w:rsidRPr="009B0054">
              <w:t>тать</w:t>
            </w:r>
            <w:r>
              <w:t>я</w:t>
            </w:r>
            <w:r w:rsidRPr="009B0054">
              <w:t xml:space="preserve"> 39 Закона</w:t>
            </w:r>
            <w:r>
              <w:t xml:space="preserve"> </w:t>
            </w:r>
            <w:r w:rsidRPr="009B0054">
              <w:t>№ 44-ФЗ</w:t>
            </w:r>
          </w:p>
        </w:tc>
        <w:tc>
          <w:tcPr>
            <w:tcW w:w="4834" w:type="dxa"/>
          </w:tcPr>
          <w:p w:rsidR="002C69F7" w:rsidRPr="007E4DB3" w:rsidRDefault="002C69F7" w:rsidP="007E4DB3">
            <w:pPr>
              <w:pStyle w:val="afa"/>
              <w:tabs>
                <w:tab w:val="left" w:pos="317"/>
              </w:tabs>
              <w:ind w:left="0" w:firstLine="365"/>
              <w:rPr>
                <w:rFonts w:asciiTheme="minorHAnsi" w:hAnsiTheme="minorHAnsi"/>
              </w:rPr>
            </w:pPr>
            <w:r>
              <w:t>Отсутствует комиссия (комиссии) по осуществлению закупок, внутренний документ о составе комиссии и порядке ее работы.</w:t>
            </w:r>
          </w:p>
          <w:p w:rsidR="002C69F7" w:rsidRDefault="002C69F7" w:rsidP="007E4DB3">
            <w:pPr>
              <w:ind w:firstLine="365"/>
            </w:pPr>
            <w:r>
              <w:t xml:space="preserve">Состав комиссии не соответствует требованиям </w:t>
            </w:r>
            <w:r w:rsidRPr="009B0054">
              <w:t>Закон</w:t>
            </w:r>
            <w:r>
              <w:t xml:space="preserve">а </w:t>
            </w:r>
            <w:r w:rsidRPr="009B0054">
              <w:t>№ 44-ФЗ</w:t>
            </w:r>
            <w:r>
              <w:t xml:space="preserve">, в частности: </w:t>
            </w:r>
          </w:p>
          <w:p w:rsidR="002C69F7" w:rsidRDefault="002C69F7" w:rsidP="00A83A79">
            <w:pPr>
              <w:autoSpaceDE w:val="0"/>
              <w:autoSpaceDN w:val="0"/>
              <w:adjustRightInd w:val="0"/>
              <w:ind w:firstLine="540"/>
            </w:pPr>
            <w:r>
              <w:t>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w:t>
            </w:r>
          </w:p>
          <w:p w:rsidR="002C69F7" w:rsidRDefault="002C69F7" w:rsidP="00A83A79">
            <w:pPr>
              <w:autoSpaceDE w:val="0"/>
              <w:autoSpaceDN w:val="0"/>
              <w:adjustRightInd w:val="0"/>
              <w:ind w:firstLine="540"/>
            </w:pPr>
            <w:r>
              <w:t>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2C69F7" w:rsidRPr="004A792B" w:rsidRDefault="002C69F7" w:rsidP="00A83A79">
            <w:pPr>
              <w:autoSpaceDE w:val="0"/>
              <w:autoSpaceDN w:val="0"/>
              <w:adjustRightInd w:val="0"/>
              <w:ind w:firstLine="540"/>
            </w:pPr>
            <w:r>
              <w:t>3) членами комиссии являются лица, перечисленные в части 6 статьи 39 Закона № 44-ФЗ</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t>1.3</w:t>
            </w:r>
          </w:p>
        </w:tc>
        <w:tc>
          <w:tcPr>
            <w:tcW w:w="3544" w:type="dxa"/>
          </w:tcPr>
          <w:p w:rsidR="002C69F7" w:rsidRPr="009B0054" w:rsidRDefault="002C69F7" w:rsidP="00A83A79">
            <w:r>
              <w:t>Проверить п</w:t>
            </w:r>
            <w:r w:rsidRPr="009B0054">
              <w:t>орядок выбора</w:t>
            </w:r>
            <w:r>
              <w:t xml:space="preserve"> и функционал специализированной </w:t>
            </w:r>
            <w:r>
              <w:lastRenderedPageBreak/>
              <w:t>организации</w:t>
            </w:r>
          </w:p>
        </w:tc>
        <w:tc>
          <w:tcPr>
            <w:tcW w:w="2268" w:type="dxa"/>
          </w:tcPr>
          <w:p w:rsidR="002C69F7" w:rsidRPr="009B0054" w:rsidRDefault="002C69F7" w:rsidP="00A83A79">
            <w:r>
              <w:lastRenderedPageBreak/>
              <w:t>С</w:t>
            </w:r>
            <w:r w:rsidRPr="009B0054">
              <w:t>тать</w:t>
            </w:r>
            <w:r>
              <w:t>я</w:t>
            </w:r>
            <w:r w:rsidRPr="009B0054">
              <w:t xml:space="preserve"> 40</w:t>
            </w:r>
            <w:r>
              <w:t xml:space="preserve"> </w:t>
            </w:r>
            <w:r w:rsidRPr="009B0054">
              <w:t>Закона</w:t>
            </w:r>
            <w:r>
              <w:t xml:space="preserve"> </w:t>
            </w:r>
            <w:r w:rsidRPr="009B0054">
              <w:t>№ 44-ФЗ</w:t>
            </w:r>
          </w:p>
        </w:tc>
        <w:tc>
          <w:tcPr>
            <w:tcW w:w="4834" w:type="dxa"/>
          </w:tcPr>
          <w:p w:rsidR="002C69F7" w:rsidRDefault="002C69F7" w:rsidP="007E4DB3">
            <w:pPr>
              <w:pStyle w:val="afa"/>
              <w:tabs>
                <w:tab w:val="left" w:pos="317"/>
              </w:tabs>
              <w:ind w:left="0" w:firstLine="365"/>
            </w:pPr>
            <w:r>
              <w:t>Отсутствует контракт о привлечении специализированной организации для выполнения отдельных функций заказчика.</w:t>
            </w:r>
          </w:p>
          <w:p w:rsidR="002C69F7" w:rsidRDefault="002C69F7" w:rsidP="007E4DB3">
            <w:pPr>
              <w:pStyle w:val="afa"/>
              <w:tabs>
                <w:tab w:val="left" w:pos="317"/>
              </w:tabs>
              <w:ind w:left="0" w:firstLine="365"/>
            </w:pPr>
            <w:r>
              <w:lastRenderedPageBreak/>
              <w:t>Специализированная организация выполняет функции, относящиеся к исключительному ведению заказчика, а именно:</w:t>
            </w:r>
          </w:p>
          <w:p w:rsidR="002C69F7" w:rsidRDefault="002C69F7" w:rsidP="006118F9">
            <w:pPr>
              <w:pStyle w:val="afa"/>
              <w:tabs>
                <w:tab w:val="left" w:pos="317"/>
              </w:tabs>
              <w:ind w:left="0" w:firstLine="365"/>
            </w:pPr>
            <w:r>
              <w:t>1) создание комиссии по осуществлению закупок;</w:t>
            </w:r>
          </w:p>
          <w:p w:rsidR="002C69F7" w:rsidRDefault="002C69F7" w:rsidP="006118F9">
            <w:pPr>
              <w:pStyle w:val="afa"/>
              <w:tabs>
                <w:tab w:val="left" w:pos="317"/>
              </w:tabs>
              <w:ind w:left="0" w:firstLine="365"/>
            </w:pPr>
            <w:r>
              <w:t xml:space="preserve">2) определение начальной (максимальной) цены контракта; </w:t>
            </w:r>
          </w:p>
          <w:p w:rsidR="002C69F7" w:rsidRDefault="002C69F7" w:rsidP="006118F9">
            <w:pPr>
              <w:pStyle w:val="afa"/>
              <w:tabs>
                <w:tab w:val="left" w:pos="317"/>
              </w:tabs>
              <w:ind w:left="0" w:firstLine="365"/>
            </w:pPr>
            <w:r>
              <w:t xml:space="preserve">3) определение предмета и существенных условий контракта; </w:t>
            </w:r>
          </w:p>
          <w:p w:rsidR="002C69F7" w:rsidRDefault="002C69F7" w:rsidP="006118F9">
            <w:pPr>
              <w:pStyle w:val="afa"/>
              <w:tabs>
                <w:tab w:val="left" w:pos="317"/>
              </w:tabs>
              <w:ind w:left="0" w:firstLine="365"/>
            </w:pPr>
            <w:r>
              <w:t>4) утверждение проекта контракта, конкурсной документации, документации об аукционе;</w:t>
            </w:r>
          </w:p>
          <w:p w:rsidR="002C69F7" w:rsidRPr="004A792B" w:rsidRDefault="002C69F7" w:rsidP="006118F9">
            <w:pPr>
              <w:pStyle w:val="afa"/>
              <w:tabs>
                <w:tab w:val="left" w:pos="317"/>
              </w:tabs>
              <w:ind w:left="0" w:firstLine="365"/>
            </w:pPr>
            <w:r>
              <w:t xml:space="preserve">5) подписание контракта </w:t>
            </w:r>
          </w:p>
        </w:tc>
        <w:tc>
          <w:tcPr>
            <w:tcW w:w="3954" w:type="dxa"/>
          </w:tcPr>
          <w:p w:rsidR="002C69F7" w:rsidRPr="002B4510" w:rsidRDefault="002C69F7" w:rsidP="00A83A79">
            <w:r>
              <w:lastRenderedPageBreak/>
              <w:t>Если специализированная организация привлекается</w:t>
            </w:r>
          </w:p>
        </w:tc>
      </w:tr>
      <w:tr w:rsidR="002C69F7" w:rsidRPr="002B4510" w:rsidTr="00EB3B6D">
        <w:tc>
          <w:tcPr>
            <w:tcW w:w="851" w:type="dxa"/>
          </w:tcPr>
          <w:p w:rsidR="002C69F7" w:rsidRPr="002B4510" w:rsidRDefault="002C69F7" w:rsidP="00A83A79">
            <w:r>
              <w:lastRenderedPageBreak/>
              <w:t>1.4</w:t>
            </w:r>
          </w:p>
        </w:tc>
        <w:tc>
          <w:tcPr>
            <w:tcW w:w="3544" w:type="dxa"/>
          </w:tcPr>
          <w:p w:rsidR="002C69F7" w:rsidRDefault="002C69F7" w:rsidP="00A83A79">
            <w:r>
              <w:t>Проверить порядок организации ц</w:t>
            </w:r>
            <w:r w:rsidRPr="009B0054">
              <w:t>ентрализованны</w:t>
            </w:r>
            <w:r>
              <w:t>х</w:t>
            </w:r>
            <w:r w:rsidRPr="009B0054">
              <w:t xml:space="preserve"> закуп</w:t>
            </w:r>
            <w:r>
              <w:t>ок</w:t>
            </w:r>
          </w:p>
        </w:tc>
        <w:tc>
          <w:tcPr>
            <w:tcW w:w="2268" w:type="dxa"/>
          </w:tcPr>
          <w:p w:rsidR="002C69F7" w:rsidRDefault="002C69F7" w:rsidP="00A83A79">
            <w:r>
              <w:t>С</w:t>
            </w:r>
            <w:r w:rsidRPr="009B0054">
              <w:t>тать</w:t>
            </w:r>
            <w:r>
              <w:t>я</w:t>
            </w:r>
            <w:r w:rsidRPr="009B0054">
              <w:t xml:space="preserve"> 26</w:t>
            </w:r>
            <w:r>
              <w:t xml:space="preserve"> </w:t>
            </w:r>
            <w:r w:rsidRPr="009B0054">
              <w:t>Закона</w:t>
            </w:r>
            <w:r>
              <w:t xml:space="preserve"> </w:t>
            </w:r>
            <w:r w:rsidRPr="009B0054">
              <w:t>№ 44-ФЗ</w:t>
            </w:r>
          </w:p>
        </w:tc>
        <w:tc>
          <w:tcPr>
            <w:tcW w:w="4834" w:type="dxa"/>
          </w:tcPr>
          <w:p w:rsidR="002C69F7" w:rsidRDefault="002C69F7" w:rsidP="006118F9">
            <w:pPr>
              <w:pStyle w:val="afa"/>
              <w:tabs>
                <w:tab w:val="left" w:pos="317"/>
              </w:tabs>
              <w:ind w:left="0" w:firstLine="365"/>
            </w:pPr>
            <w:r>
              <w:t>Отсутствует решение о создании (наделении полномочиями) уполномоченного органа (учреждения).</w:t>
            </w:r>
          </w:p>
          <w:p w:rsidR="002C69F7" w:rsidRPr="006118F9" w:rsidRDefault="002C69F7" w:rsidP="006118F9">
            <w:pPr>
              <w:pStyle w:val="afa"/>
              <w:tabs>
                <w:tab w:val="left" w:pos="317"/>
              </w:tabs>
              <w:ind w:left="0" w:firstLine="365"/>
              <w:rPr>
                <w:rFonts w:asciiTheme="minorHAnsi" w:hAnsiTheme="minorHAnsi"/>
              </w:rPr>
            </w:pPr>
            <w: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2C69F7" w:rsidRDefault="002C69F7" w:rsidP="006118F9">
            <w:pPr>
              <w:pStyle w:val="afa"/>
              <w:tabs>
                <w:tab w:val="left" w:pos="317"/>
              </w:tabs>
              <w:ind w:left="0" w:firstLine="365"/>
            </w:pPr>
            <w:r>
              <w:t>Уполномоченный орган (учреждение) выполняет функции, относящиеся к исключительному ведению заказчика, а именно:</w:t>
            </w:r>
          </w:p>
          <w:p w:rsidR="002C69F7" w:rsidRDefault="002C69F7" w:rsidP="006118F9">
            <w:pPr>
              <w:autoSpaceDE w:val="0"/>
              <w:autoSpaceDN w:val="0"/>
              <w:adjustRightInd w:val="0"/>
              <w:ind w:firstLine="365"/>
            </w:pPr>
            <w:r>
              <w:t xml:space="preserve">1) обоснование закупок; </w:t>
            </w:r>
          </w:p>
          <w:p w:rsidR="002C69F7" w:rsidRDefault="002C69F7" w:rsidP="006118F9">
            <w:pPr>
              <w:autoSpaceDE w:val="0"/>
              <w:autoSpaceDN w:val="0"/>
              <w:adjustRightInd w:val="0"/>
              <w:ind w:firstLine="365"/>
            </w:pPr>
            <w:r>
              <w:t xml:space="preserve">2) определение условий контракта, в том </w:t>
            </w:r>
            <w:r>
              <w:lastRenderedPageBreak/>
              <w:t>числе определение начальной (максимальной) цены контракта;</w:t>
            </w:r>
          </w:p>
          <w:p w:rsidR="002C69F7" w:rsidRPr="00D948E9" w:rsidRDefault="002C69F7" w:rsidP="006118F9">
            <w:pPr>
              <w:autoSpaceDE w:val="0"/>
              <w:autoSpaceDN w:val="0"/>
              <w:adjustRightInd w:val="0"/>
              <w:ind w:firstLine="365"/>
            </w:pPr>
            <w:r>
              <w:t>3) подписание контракта</w:t>
            </w:r>
          </w:p>
        </w:tc>
        <w:tc>
          <w:tcPr>
            <w:tcW w:w="3954" w:type="dxa"/>
          </w:tcPr>
          <w:p w:rsidR="002C69F7" w:rsidRPr="002B4510" w:rsidRDefault="002C69F7" w:rsidP="00A83A79">
            <w:r>
              <w:lastRenderedPageBreak/>
              <w:t>При наличии</w:t>
            </w:r>
          </w:p>
        </w:tc>
      </w:tr>
      <w:tr w:rsidR="002C69F7" w:rsidRPr="002B4510" w:rsidTr="00EB3B6D">
        <w:tc>
          <w:tcPr>
            <w:tcW w:w="851" w:type="dxa"/>
          </w:tcPr>
          <w:p w:rsidR="002C69F7" w:rsidRPr="002B4510" w:rsidRDefault="002C69F7" w:rsidP="00A83A79">
            <w:r>
              <w:lastRenderedPageBreak/>
              <w:t>1.5</w:t>
            </w:r>
          </w:p>
        </w:tc>
        <w:tc>
          <w:tcPr>
            <w:tcW w:w="3544" w:type="dxa"/>
          </w:tcPr>
          <w:p w:rsidR="002C69F7" w:rsidRDefault="002C69F7" w:rsidP="00A83A79">
            <w:r>
              <w:t xml:space="preserve">Проверить порядок организации совместных конкурсов и аукционов </w:t>
            </w:r>
          </w:p>
        </w:tc>
        <w:tc>
          <w:tcPr>
            <w:tcW w:w="2268" w:type="dxa"/>
          </w:tcPr>
          <w:p w:rsidR="002C69F7" w:rsidRDefault="002C69F7" w:rsidP="00A83A79">
            <w:r>
              <w:t>Статья 25 Закона № 44-ФЗ, п</w:t>
            </w:r>
            <w:r w:rsidRPr="001C5095">
              <w:t xml:space="preserve">остановление Правительства </w:t>
            </w:r>
            <w:r>
              <w:t xml:space="preserve">Российской Федерации </w:t>
            </w:r>
            <w:r w:rsidRPr="001C5095">
              <w:t>от 28 ноября</w:t>
            </w:r>
            <w:r>
              <w:t xml:space="preserve"> </w:t>
            </w:r>
            <w:r w:rsidRPr="001C5095">
              <w:t>2013 г. № 1088</w:t>
            </w:r>
            <w:r>
              <w:t xml:space="preserve"> </w:t>
            </w:r>
          </w:p>
        </w:tc>
        <w:tc>
          <w:tcPr>
            <w:tcW w:w="4834" w:type="dxa"/>
          </w:tcPr>
          <w:p w:rsidR="002C69F7" w:rsidRDefault="002C69F7" w:rsidP="006118F9">
            <w:pPr>
              <w:pStyle w:val="afa"/>
              <w:tabs>
                <w:tab w:val="left" w:pos="317"/>
              </w:tabs>
              <w:ind w:left="0" w:firstLine="365"/>
            </w:pPr>
            <w:r>
              <w:t>Отсутствует соглашение между заказчиками (уполномоченными органами, учреждениями).</w:t>
            </w:r>
          </w:p>
          <w:p w:rsidR="002C69F7" w:rsidRPr="009C3816" w:rsidRDefault="002C69F7" w:rsidP="006118F9">
            <w:pPr>
              <w:pStyle w:val="afa"/>
              <w:tabs>
                <w:tab w:val="left" w:pos="317"/>
              </w:tabs>
              <w:ind w:left="0" w:firstLine="365"/>
            </w:pPr>
            <w:r>
              <w:t>Соглашение не содержит порядок организации совместных конкурсов и аукционов</w:t>
            </w:r>
          </w:p>
        </w:tc>
        <w:tc>
          <w:tcPr>
            <w:tcW w:w="3954" w:type="dxa"/>
          </w:tcPr>
          <w:p w:rsidR="002C69F7" w:rsidRPr="002B4510" w:rsidRDefault="002C69F7" w:rsidP="00A83A79">
            <w:r>
              <w:t>При наличии</w:t>
            </w:r>
          </w:p>
        </w:tc>
      </w:tr>
      <w:tr w:rsidR="002C69F7" w:rsidRPr="002B4510" w:rsidTr="00EB3B6D">
        <w:tc>
          <w:tcPr>
            <w:tcW w:w="851" w:type="dxa"/>
          </w:tcPr>
          <w:p w:rsidR="002C69F7" w:rsidRPr="002B4510" w:rsidRDefault="002C69F7" w:rsidP="00A83A79">
            <w:r>
              <w:t>1.6</w:t>
            </w:r>
          </w:p>
        </w:tc>
        <w:tc>
          <w:tcPr>
            <w:tcW w:w="3544" w:type="dxa"/>
          </w:tcPr>
          <w:p w:rsidR="002C69F7" w:rsidRPr="005F2A51" w:rsidRDefault="002C69F7" w:rsidP="00A83A79">
            <w:r w:rsidRPr="005F2A51">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w:t>
            </w:r>
            <w:r>
              <w:t>ов</w:t>
            </w:r>
          </w:p>
        </w:tc>
        <w:tc>
          <w:tcPr>
            <w:tcW w:w="2268" w:type="dxa"/>
          </w:tcPr>
          <w:p w:rsidR="002C69F7" w:rsidRPr="005F2A51" w:rsidRDefault="002C69F7" w:rsidP="00A83A79">
            <w:r>
              <w:t xml:space="preserve">Статья </w:t>
            </w:r>
            <w:r w:rsidRPr="005F2A51">
              <w:t>19 Закона</w:t>
            </w:r>
            <w:r>
              <w:t xml:space="preserve"> № 44-ФЗ,</w:t>
            </w:r>
          </w:p>
          <w:p w:rsidR="00D14EC8" w:rsidRDefault="002C69F7" w:rsidP="00D14EC8">
            <w:pPr>
              <w:autoSpaceDE w:val="0"/>
              <w:autoSpaceDN w:val="0"/>
              <w:adjustRightInd w:val="0"/>
              <w:rPr>
                <w:rFonts w:cs="TimesET"/>
              </w:rPr>
            </w:pPr>
            <w:r>
              <w:t>п</w:t>
            </w:r>
            <w:r w:rsidRPr="005F2A51">
              <w:t xml:space="preserve">остановление Правительства </w:t>
            </w:r>
            <w:r>
              <w:t>Российской Федерации об общих правилах</w:t>
            </w:r>
            <w:r w:rsidRPr="005F2A51">
              <w:t xml:space="preserve"> нормирования</w:t>
            </w:r>
            <w:r w:rsidR="00D14EC8">
              <w:rPr>
                <w:rFonts w:asciiTheme="minorHAnsi" w:hAnsiTheme="minorHAnsi"/>
              </w:rPr>
              <w:t xml:space="preserve"> (</w:t>
            </w:r>
            <w:r w:rsidR="00D14EC8">
              <w:rPr>
                <w:rFonts w:cs="TimesET"/>
              </w:rPr>
              <w:t>от 19.05.2015 N 479, 02.09.2015 N 926, 18.05.2015 N 476)</w:t>
            </w:r>
          </w:p>
          <w:p w:rsidR="00D14EC8" w:rsidRDefault="00D14EC8" w:rsidP="00D14EC8">
            <w:pPr>
              <w:autoSpaceDE w:val="0"/>
              <w:autoSpaceDN w:val="0"/>
              <w:adjustRightInd w:val="0"/>
              <w:rPr>
                <w:rFonts w:cs="TimesET"/>
              </w:rPr>
            </w:pPr>
          </w:p>
          <w:p w:rsidR="00D14EC8" w:rsidRDefault="00D14EC8" w:rsidP="00D14EC8">
            <w:pPr>
              <w:autoSpaceDE w:val="0"/>
              <w:autoSpaceDN w:val="0"/>
              <w:adjustRightInd w:val="0"/>
              <w:rPr>
                <w:rFonts w:cs="TimesET"/>
              </w:rPr>
            </w:pPr>
          </w:p>
          <w:p w:rsidR="002C69F7" w:rsidRPr="00D14EC8" w:rsidRDefault="002C69F7" w:rsidP="00A83A79">
            <w:pPr>
              <w:rPr>
                <w:rFonts w:asciiTheme="minorHAnsi" w:hAnsiTheme="minorHAnsi"/>
              </w:rPr>
            </w:pPr>
          </w:p>
        </w:tc>
        <w:tc>
          <w:tcPr>
            <w:tcW w:w="4834" w:type="dxa"/>
          </w:tcPr>
          <w:p w:rsidR="002C69F7" w:rsidRDefault="002C69F7" w:rsidP="00D14EC8">
            <w:pPr>
              <w:ind w:firstLine="365"/>
            </w:pPr>
            <w:r>
              <w:t>Не утверждены т</w:t>
            </w:r>
            <w:r w:rsidRPr="00692FD8">
              <w:t>ребовани</w:t>
            </w:r>
            <w:r>
              <w:t>я</w:t>
            </w:r>
            <w:r w:rsidRPr="00692FD8">
              <w:t xml:space="preserve"> к отдельным видам товаров, работ, услуг, в том числе к предельным ценам на них, и (или) нормативны</w:t>
            </w:r>
            <w:r>
              <w:t>е</w:t>
            </w:r>
            <w:r w:rsidRPr="00692FD8">
              <w:t xml:space="preserve"> затрат</w:t>
            </w:r>
            <w:r>
              <w:t>ы</w:t>
            </w:r>
            <w:r w:rsidRPr="00692FD8">
              <w:t xml:space="preserve"> на обеспечение функций </w:t>
            </w:r>
            <w:r>
              <w:t>заказчиков.</w:t>
            </w:r>
          </w:p>
          <w:p w:rsidR="002C69F7" w:rsidRDefault="002C69F7" w:rsidP="00D14EC8">
            <w:pPr>
              <w:ind w:firstLine="365"/>
            </w:pPr>
            <w:r>
              <w:t xml:space="preserve">Утвержденные </w:t>
            </w:r>
            <w:r w:rsidRPr="00153FF8">
              <w:t>требования к отдельным видам товаров, работ, услуг, в том числе к предельным ценам на них, и (или) нормативные затраты на обеспечение функций заказчиков</w:t>
            </w:r>
            <w:r>
              <w:t xml:space="preserve"> не размещены в е</w:t>
            </w:r>
            <w:r w:rsidRPr="00434FF2">
              <w:t>диной информационной системе</w:t>
            </w:r>
            <w:r>
              <w:t>.</w:t>
            </w:r>
          </w:p>
          <w:p w:rsidR="002C69F7" w:rsidRPr="005F2A51" w:rsidRDefault="002C69F7" w:rsidP="00D14EC8">
            <w:pPr>
              <w:ind w:firstLine="365"/>
            </w:pPr>
            <w:r w:rsidRPr="00153FF8">
              <w:t xml:space="preserve">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w:t>
            </w:r>
            <w:r w:rsidRPr="00153FF8">
              <w:lastRenderedPageBreak/>
              <w:t>предметами роскоши</w:t>
            </w:r>
          </w:p>
        </w:tc>
        <w:tc>
          <w:tcPr>
            <w:tcW w:w="3954" w:type="dxa"/>
          </w:tcPr>
          <w:p w:rsidR="002C69F7" w:rsidRPr="005F2A51" w:rsidRDefault="002C69F7" w:rsidP="00A83A79">
            <w:r>
              <w:lastRenderedPageBreak/>
              <w:t>Д</w:t>
            </w:r>
            <w:r w:rsidRPr="005F2A51">
              <w:t>ля ГРБС</w:t>
            </w:r>
          </w:p>
        </w:tc>
      </w:tr>
      <w:tr w:rsidR="002C69F7" w:rsidRPr="002B4510" w:rsidTr="00EB3B6D">
        <w:tc>
          <w:tcPr>
            <w:tcW w:w="851" w:type="dxa"/>
          </w:tcPr>
          <w:p w:rsidR="002C69F7" w:rsidRPr="002B4510" w:rsidRDefault="002C69F7" w:rsidP="00A83A79">
            <w:r>
              <w:lastRenderedPageBreak/>
              <w:t>1.7</w:t>
            </w:r>
          </w:p>
        </w:tc>
        <w:tc>
          <w:tcPr>
            <w:tcW w:w="3544" w:type="dxa"/>
          </w:tcPr>
          <w:p w:rsidR="002C69F7" w:rsidRDefault="002C69F7" w:rsidP="00A83A79">
            <w:r>
              <w:t xml:space="preserve">Оценить организацию и порядок проведения ведомственного контроля в сфере закупок </w:t>
            </w:r>
            <w:r w:rsidRPr="001E2238">
              <w:t>в отношении подведомственных заказчиков</w:t>
            </w:r>
          </w:p>
        </w:tc>
        <w:tc>
          <w:tcPr>
            <w:tcW w:w="2268" w:type="dxa"/>
          </w:tcPr>
          <w:p w:rsidR="002C69F7" w:rsidRDefault="002C69F7" w:rsidP="00A83A79">
            <w:r>
              <w:t xml:space="preserve">Статья 100 </w:t>
            </w:r>
          </w:p>
          <w:p w:rsidR="002C69F7" w:rsidRDefault="002C69F7" w:rsidP="00A83A79">
            <w:r>
              <w:t>Закона № 44-ФЗ,</w:t>
            </w:r>
          </w:p>
          <w:p w:rsidR="002C69F7" w:rsidRDefault="002C69F7" w:rsidP="00A83A79">
            <w:r>
              <w:t>п</w:t>
            </w:r>
            <w:r w:rsidRPr="00D64575">
              <w:t xml:space="preserve">остановление Правительства </w:t>
            </w:r>
            <w:r>
              <w:t xml:space="preserve">Российской Федерации </w:t>
            </w:r>
            <w:r w:rsidRPr="00D64575">
              <w:t xml:space="preserve">от 10 февраля 2014 </w:t>
            </w:r>
            <w:r>
              <w:t xml:space="preserve">г. </w:t>
            </w:r>
            <w:r w:rsidRPr="00D64575">
              <w:t>№ 89</w:t>
            </w:r>
            <w:r>
              <w:t xml:space="preserve"> </w:t>
            </w:r>
          </w:p>
        </w:tc>
        <w:tc>
          <w:tcPr>
            <w:tcW w:w="4834" w:type="dxa"/>
          </w:tcPr>
          <w:p w:rsidR="002C69F7" w:rsidRDefault="002C69F7" w:rsidP="00D14EC8">
            <w:pPr>
              <w:pStyle w:val="afa"/>
              <w:tabs>
                <w:tab w:val="left" w:pos="317"/>
              </w:tabs>
              <w:ind w:left="0" w:firstLine="365"/>
            </w:pPr>
            <w:r>
              <w:t xml:space="preserve">Отсутствует регламент проведения </w:t>
            </w:r>
            <w:r w:rsidRPr="00281994">
              <w:t>ведомственного контроля</w:t>
            </w:r>
            <w:r>
              <w:t>.</w:t>
            </w:r>
          </w:p>
          <w:p w:rsidR="002C69F7" w:rsidRPr="0088741F" w:rsidRDefault="002C69F7" w:rsidP="00D14EC8">
            <w:pPr>
              <w:pStyle w:val="afa"/>
              <w:tabs>
                <w:tab w:val="left" w:pos="317"/>
              </w:tabs>
              <w:ind w:left="0" w:firstLine="365"/>
            </w:pPr>
            <w:r>
              <w:t xml:space="preserve">Не осуществляются мероприятия по ведомственному контролю </w:t>
            </w:r>
            <w:r w:rsidRPr="009C3816">
              <w:t>в отношении подведомственных заказчиков</w:t>
            </w:r>
          </w:p>
        </w:tc>
        <w:tc>
          <w:tcPr>
            <w:tcW w:w="3954" w:type="dxa"/>
          </w:tcPr>
          <w:p w:rsidR="002C69F7" w:rsidRDefault="002C69F7" w:rsidP="00A83A79">
            <w:r>
              <w:t>Для ГРБС</w:t>
            </w:r>
          </w:p>
          <w:p w:rsidR="002C69F7" w:rsidRDefault="002C69F7" w:rsidP="00A83A79"/>
        </w:tc>
      </w:tr>
      <w:tr w:rsidR="002C69F7" w:rsidRPr="002B4510" w:rsidTr="00EB3B6D">
        <w:tc>
          <w:tcPr>
            <w:tcW w:w="851" w:type="dxa"/>
          </w:tcPr>
          <w:p w:rsidR="002C69F7" w:rsidRDefault="002C69F7" w:rsidP="00A83A79">
            <w:r>
              <w:t>1.8</w:t>
            </w:r>
          </w:p>
        </w:tc>
        <w:tc>
          <w:tcPr>
            <w:tcW w:w="3544" w:type="dxa"/>
          </w:tcPr>
          <w:p w:rsidR="002C69F7" w:rsidRDefault="002C69F7" w:rsidP="00D14EC8">
            <w:pPr>
              <w:autoSpaceDE w:val="0"/>
              <w:autoSpaceDN w:val="0"/>
              <w:adjustRightInd w:val="0"/>
            </w:pPr>
            <w:r>
              <w:t xml:space="preserve">Проверить наличие обязательного </w:t>
            </w:r>
            <w:r w:rsidRPr="002A7DD6">
              <w:t>общественн</w:t>
            </w:r>
            <w:r>
              <w:t>ого обсуждения закупок в случае,</w:t>
            </w:r>
            <w:r w:rsidRPr="002A7DD6">
              <w:t xml:space="preserve"> если начальная (максимальная) цена контракта либо цена контракта, заключаемого с единственным поставщиком (подрядчиком, исполнит</w:t>
            </w:r>
            <w:r>
              <w:t xml:space="preserve">елем), превышает 1 млрд. рублей </w:t>
            </w:r>
            <w:r w:rsidRPr="00CD0974">
              <w:t>(для федеральных заказчиков), в иных случаях (для муниципальных заказчиков), установленных, муниципальными нормативными правовыми актами</w:t>
            </w:r>
            <w:r>
              <w:t xml:space="preserve"> </w:t>
            </w:r>
          </w:p>
        </w:tc>
        <w:tc>
          <w:tcPr>
            <w:tcW w:w="2268" w:type="dxa"/>
          </w:tcPr>
          <w:p w:rsidR="002C69F7" w:rsidRDefault="002C69F7" w:rsidP="00A83A79">
            <w:r>
              <w:t xml:space="preserve">Статьи 20, 112 </w:t>
            </w:r>
          </w:p>
          <w:p w:rsidR="002C69F7" w:rsidRDefault="002C69F7" w:rsidP="00A83A79">
            <w:r>
              <w:t>Закона № 44-ФЗ,</w:t>
            </w:r>
          </w:p>
          <w:p w:rsidR="002C69F7" w:rsidRDefault="001316EA" w:rsidP="001316EA">
            <w:r>
              <w:t>п</w:t>
            </w:r>
            <w:r w:rsidRPr="00815127">
              <w:t>остановление Правит</w:t>
            </w:r>
            <w:r>
              <w:t xml:space="preserve">ельства Российской Федерации </w:t>
            </w:r>
            <w:r w:rsidR="002C69F7" w:rsidRPr="00836EAA">
              <w:t xml:space="preserve">от </w:t>
            </w:r>
            <w:r>
              <w:t>22</w:t>
            </w:r>
            <w:r w:rsidR="002C69F7" w:rsidRPr="00836EAA">
              <w:t xml:space="preserve"> </w:t>
            </w:r>
            <w:r>
              <w:t xml:space="preserve">августа 2016 г. № </w:t>
            </w:r>
            <w:r w:rsidR="002C69F7" w:rsidRPr="00836EAA">
              <w:t>8</w:t>
            </w:r>
            <w:r>
              <w:t>35</w:t>
            </w:r>
          </w:p>
        </w:tc>
        <w:tc>
          <w:tcPr>
            <w:tcW w:w="4834" w:type="dxa"/>
          </w:tcPr>
          <w:p w:rsidR="002C69F7" w:rsidRDefault="002C69F7" w:rsidP="00D14EC8">
            <w:pPr>
              <w:pStyle w:val="afa"/>
              <w:tabs>
                <w:tab w:val="left" w:pos="317"/>
              </w:tabs>
              <w:ind w:left="0" w:firstLine="332"/>
            </w:pPr>
            <w:r>
              <w:t>Общественное обсуждение не проводилось.</w:t>
            </w:r>
          </w:p>
          <w:p w:rsidR="002C69F7" w:rsidRDefault="002C69F7" w:rsidP="00D14EC8">
            <w:pPr>
              <w:pStyle w:val="afa"/>
              <w:tabs>
                <w:tab w:val="left" w:pos="317"/>
              </w:tabs>
              <w:ind w:left="0" w:firstLine="332"/>
            </w:pPr>
            <w:r>
              <w:t>Не соблюдены сроки проведения общественного обсуждения.</w:t>
            </w:r>
          </w:p>
          <w:p w:rsidR="002C69F7" w:rsidRDefault="002C69F7" w:rsidP="00D14EC8">
            <w:pPr>
              <w:pStyle w:val="afa"/>
              <w:tabs>
                <w:tab w:val="left" w:pos="317"/>
              </w:tabs>
              <w:ind w:left="0" w:firstLine="332"/>
            </w:pPr>
            <w:r>
              <w:t>Отсутствуют протоколы общественного обсуждения (первого и второго этапа)</w:t>
            </w:r>
          </w:p>
        </w:tc>
        <w:tc>
          <w:tcPr>
            <w:tcW w:w="3954" w:type="dxa"/>
          </w:tcPr>
          <w:p w:rsidR="002C69F7" w:rsidRDefault="002C69F7" w:rsidP="00A83A79">
            <w:r>
              <w:t>Проверяется в обязательном порядке</w:t>
            </w:r>
          </w:p>
        </w:tc>
      </w:tr>
      <w:tr w:rsidR="002C69F7" w:rsidRPr="002F4C84" w:rsidTr="00EB3B6D">
        <w:tc>
          <w:tcPr>
            <w:tcW w:w="15451" w:type="dxa"/>
            <w:gridSpan w:val="5"/>
          </w:tcPr>
          <w:p w:rsidR="002C69F7" w:rsidRPr="002F4C84" w:rsidRDefault="002C69F7" w:rsidP="00A83A79">
            <w:pPr>
              <w:jc w:val="center"/>
              <w:rPr>
                <w:b/>
              </w:rPr>
            </w:pPr>
            <w:r>
              <w:rPr>
                <w:b/>
              </w:rPr>
              <w:t xml:space="preserve">2.  </w:t>
            </w:r>
            <w:r w:rsidRPr="002F4C84">
              <w:rPr>
                <w:b/>
              </w:rPr>
              <w:t>Планирование закуп</w:t>
            </w:r>
            <w:r>
              <w:rPr>
                <w:b/>
              </w:rPr>
              <w:t>ок</w:t>
            </w:r>
          </w:p>
        </w:tc>
      </w:tr>
      <w:tr w:rsidR="002C69F7" w:rsidRPr="002F4C84" w:rsidTr="00EB3B6D">
        <w:tc>
          <w:tcPr>
            <w:tcW w:w="15451" w:type="dxa"/>
            <w:gridSpan w:val="5"/>
          </w:tcPr>
          <w:p w:rsidR="002C69F7" w:rsidRPr="002F4C84" w:rsidRDefault="002C69F7" w:rsidP="00A83A79">
            <w:pPr>
              <w:jc w:val="center"/>
              <w:rPr>
                <w:b/>
              </w:rPr>
            </w:pPr>
            <w:r w:rsidRPr="002F4C84">
              <w:rPr>
                <w:b/>
              </w:rPr>
              <w:t>2.</w:t>
            </w:r>
            <w:r>
              <w:rPr>
                <w:b/>
              </w:rPr>
              <w:t xml:space="preserve">1.  План закупок </w:t>
            </w:r>
          </w:p>
        </w:tc>
      </w:tr>
      <w:tr w:rsidR="002C69F7" w:rsidRPr="002B4510" w:rsidTr="00EB3B6D">
        <w:tc>
          <w:tcPr>
            <w:tcW w:w="851" w:type="dxa"/>
          </w:tcPr>
          <w:p w:rsidR="002C69F7" w:rsidRPr="002B4510" w:rsidRDefault="002C69F7" w:rsidP="00A83A79">
            <w:r>
              <w:t>2.1.1</w:t>
            </w:r>
          </w:p>
        </w:tc>
        <w:tc>
          <w:tcPr>
            <w:tcW w:w="3544" w:type="dxa"/>
          </w:tcPr>
          <w:p w:rsidR="002C69F7" w:rsidRPr="005F2A51" w:rsidRDefault="002C69F7" w:rsidP="00A83A79">
            <w:r w:rsidRPr="00313FF4">
              <w:t xml:space="preserve">Проанализировать план </w:t>
            </w:r>
            <w:r w:rsidRPr="00313FF4">
              <w:lastRenderedPageBreak/>
              <w:t xml:space="preserve">закупок, проверить порядок формирования, утверждения и ведения плана закупок, а также порядок его размещения в открытом доступе </w:t>
            </w:r>
          </w:p>
        </w:tc>
        <w:tc>
          <w:tcPr>
            <w:tcW w:w="2268" w:type="dxa"/>
          </w:tcPr>
          <w:p w:rsidR="002C69F7" w:rsidRDefault="002C69F7" w:rsidP="00A83A79">
            <w:r>
              <w:lastRenderedPageBreak/>
              <w:t>Статья</w:t>
            </w:r>
            <w:r w:rsidRPr="005F2A51">
              <w:t xml:space="preserve"> 17</w:t>
            </w:r>
            <w:r>
              <w:t xml:space="preserve"> </w:t>
            </w:r>
            <w:r w:rsidRPr="005F2A51">
              <w:t>Закона</w:t>
            </w:r>
            <w:r>
              <w:t xml:space="preserve"> </w:t>
            </w:r>
            <w:r w:rsidRPr="005F2A51">
              <w:t xml:space="preserve">№ </w:t>
            </w:r>
            <w:r w:rsidRPr="005F2A51">
              <w:lastRenderedPageBreak/>
              <w:t>44-ФЗ</w:t>
            </w:r>
            <w:r>
              <w:t>,</w:t>
            </w:r>
          </w:p>
          <w:p w:rsidR="002C69F7" w:rsidRPr="005F2A51" w:rsidRDefault="002C69F7" w:rsidP="00A83A79">
            <w:r>
              <w:t>п</w:t>
            </w:r>
            <w:r w:rsidRPr="00815127">
              <w:t>остановление Правит</w:t>
            </w:r>
            <w:r>
              <w:t xml:space="preserve">ельства Российской Федерации от 21 ноября 2013 г. № 1043 </w:t>
            </w:r>
          </w:p>
        </w:tc>
        <w:tc>
          <w:tcPr>
            <w:tcW w:w="4834" w:type="dxa"/>
          </w:tcPr>
          <w:p w:rsidR="002C69F7" w:rsidRDefault="002C69F7" w:rsidP="001316EA">
            <w:pPr>
              <w:autoSpaceDE w:val="0"/>
              <w:autoSpaceDN w:val="0"/>
              <w:adjustRightInd w:val="0"/>
              <w:ind w:firstLine="332"/>
            </w:pPr>
            <w:r>
              <w:lastRenderedPageBreak/>
              <w:t xml:space="preserve">Отсутствует план закупок или нарушен </w:t>
            </w:r>
            <w:r>
              <w:lastRenderedPageBreak/>
              <w:t>срок его утверждения.</w:t>
            </w:r>
          </w:p>
          <w:p w:rsidR="002C69F7" w:rsidRDefault="002C69F7" w:rsidP="001316EA">
            <w:pPr>
              <w:ind w:firstLine="332"/>
            </w:pPr>
            <w:r w:rsidRPr="00DC526C">
              <w:t>План закупок</w:t>
            </w:r>
            <w:r>
              <w:t xml:space="preserve"> (с учетом изменений) </w:t>
            </w:r>
            <w:r w:rsidRPr="00DC526C">
              <w:t>не размещен в единой информационной системе</w:t>
            </w:r>
            <w:r>
              <w:t xml:space="preserve">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w:t>
            </w:r>
          </w:p>
          <w:p w:rsidR="002C69F7" w:rsidRDefault="002C69F7" w:rsidP="001316EA">
            <w:pPr>
              <w:ind w:firstLine="332"/>
            </w:pPr>
            <w:proofErr w:type="gramStart"/>
            <w:r>
              <w:t>Содержание плана закупок не соответствует установленным требованиям (в частности, отсутствуют:</w:t>
            </w:r>
            <w:proofErr w:type="gramEnd"/>
          </w:p>
          <w:p w:rsidR="002C69F7" w:rsidRDefault="002C69F7" w:rsidP="00A83A79">
            <w:pPr>
              <w:ind w:firstLine="555"/>
            </w:pPr>
            <w:r>
              <w:t xml:space="preserve">1) наименование объекта; </w:t>
            </w:r>
          </w:p>
          <w:p w:rsidR="002C69F7" w:rsidRDefault="002C69F7" w:rsidP="00A83A79">
            <w:pPr>
              <w:ind w:firstLine="555"/>
            </w:pPr>
            <w:r>
              <w:t>2) объем финансового обеспечения;</w:t>
            </w:r>
          </w:p>
          <w:p w:rsidR="002C69F7" w:rsidRDefault="002C69F7" w:rsidP="00A83A79">
            <w:pPr>
              <w:ind w:firstLine="555"/>
            </w:pPr>
            <w:r>
              <w:t xml:space="preserve">3) срок осуществления планируемых закупок; </w:t>
            </w:r>
          </w:p>
          <w:p w:rsidR="002C69F7" w:rsidRDefault="002C69F7" w:rsidP="00A83A79">
            <w:pPr>
              <w:ind w:firstLine="555"/>
            </w:pPr>
            <w:r>
              <w:t>4) обоснование закупки;</w:t>
            </w:r>
          </w:p>
          <w:p w:rsidR="002C69F7" w:rsidRPr="001B796D" w:rsidRDefault="002C69F7" w:rsidP="00A83A79">
            <w:pPr>
              <w:ind w:firstLine="555"/>
            </w:pPr>
            <w:r w:rsidRPr="001B796D">
              <w:t>5) информация об обязательном общественном обсуждении закупки</w:t>
            </w:r>
            <w:r>
              <w:t>.</w:t>
            </w:r>
            <w:r w:rsidRPr="001B796D">
              <w:t xml:space="preserve"> </w:t>
            </w:r>
          </w:p>
          <w:p w:rsidR="002C69F7" w:rsidRDefault="002C69F7" w:rsidP="006F3DA6">
            <w:pPr>
              <w:ind w:firstLine="332"/>
            </w:pPr>
            <w:r>
              <w:t>Не соблюден порядок утверждения, ведения и внесения изменений в план закупок.</w:t>
            </w:r>
          </w:p>
          <w:p w:rsidR="002C69F7" w:rsidRPr="005F2A51" w:rsidRDefault="002C69F7" w:rsidP="006F3DA6">
            <w:pPr>
              <w:ind w:firstLine="332"/>
            </w:pPr>
            <w:r>
              <w:t>В плане закупок отсутствуют осуществленные заказчиком закупки</w:t>
            </w:r>
          </w:p>
        </w:tc>
        <w:tc>
          <w:tcPr>
            <w:tcW w:w="3954" w:type="dxa"/>
          </w:tcPr>
          <w:p w:rsidR="002C69F7" w:rsidRPr="002B4510" w:rsidRDefault="002C69F7" w:rsidP="001316EA">
            <w:pPr>
              <w:autoSpaceDE w:val="0"/>
              <w:autoSpaceDN w:val="0"/>
              <w:adjustRightInd w:val="0"/>
            </w:pPr>
            <w:r>
              <w:lastRenderedPageBreak/>
              <w:t xml:space="preserve">План закупок утверждается в </w:t>
            </w:r>
            <w:r>
              <w:lastRenderedPageBreak/>
              <w:t>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tc>
      </w:tr>
      <w:tr w:rsidR="002C69F7" w:rsidRPr="002F4C84" w:rsidTr="00EB3B6D">
        <w:tc>
          <w:tcPr>
            <w:tcW w:w="15451" w:type="dxa"/>
            <w:gridSpan w:val="5"/>
          </w:tcPr>
          <w:p w:rsidR="002C69F7" w:rsidRPr="002F4C84" w:rsidRDefault="002C69F7" w:rsidP="00A83A79">
            <w:pPr>
              <w:jc w:val="center"/>
              <w:rPr>
                <w:b/>
              </w:rPr>
            </w:pPr>
            <w:r w:rsidRPr="002F4C84">
              <w:rPr>
                <w:b/>
              </w:rPr>
              <w:lastRenderedPageBreak/>
              <w:t>2.</w:t>
            </w:r>
            <w:r>
              <w:rPr>
                <w:b/>
              </w:rPr>
              <w:t>2.  План-график закупок</w:t>
            </w:r>
          </w:p>
        </w:tc>
      </w:tr>
      <w:tr w:rsidR="002C69F7" w:rsidRPr="002B4510" w:rsidTr="00EB3B6D">
        <w:tc>
          <w:tcPr>
            <w:tcW w:w="851" w:type="dxa"/>
          </w:tcPr>
          <w:p w:rsidR="002C69F7" w:rsidRPr="002B4510" w:rsidRDefault="002C69F7" w:rsidP="00A83A79">
            <w:r>
              <w:t>2.2.1</w:t>
            </w:r>
          </w:p>
        </w:tc>
        <w:tc>
          <w:tcPr>
            <w:tcW w:w="3544" w:type="dxa"/>
          </w:tcPr>
          <w:p w:rsidR="002C69F7" w:rsidRDefault="002C69F7" w:rsidP="00A83A79">
            <w:r w:rsidRPr="00FF7751">
              <w:t>Проанализировать план</w:t>
            </w:r>
            <w:r>
              <w:t>-график</w:t>
            </w:r>
            <w:r w:rsidRPr="00FF7751">
              <w:t xml:space="preserve"> закупок, проверить порядок формирования, утверждения и ведения плана</w:t>
            </w:r>
            <w:r>
              <w:t>-графика</w:t>
            </w:r>
            <w:r w:rsidRPr="00FF7751">
              <w:t xml:space="preserve"> закупок, </w:t>
            </w:r>
            <w:r w:rsidRPr="00FF7751">
              <w:lastRenderedPageBreak/>
              <w:t>а также порядок его размещения в открытом доступе</w:t>
            </w:r>
          </w:p>
        </w:tc>
        <w:tc>
          <w:tcPr>
            <w:tcW w:w="2268" w:type="dxa"/>
          </w:tcPr>
          <w:p w:rsidR="002C69F7" w:rsidRPr="005A62E3" w:rsidRDefault="002C69F7" w:rsidP="00A83A79">
            <w:r w:rsidRPr="005A62E3">
              <w:lastRenderedPageBreak/>
              <w:t>Статья 21</w:t>
            </w:r>
            <w:r>
              <w:t xml:space="preserve"> </w:t>
            </w:r>
            <w:r w:rsidRPr="005A62E3">
              <w:t>Закона № 44-ФЗ</w:t>
            </w:r>
            <w:r>
              <w:t>,</w:t>
            </w:r>
          </w:p>
          <w:p w:rsidR="002C69F7" w:rsidRPr="005A62E3" w:rsidRDefault="002C69F7" w:rsidP="00A83A79">
            <w:r>
              <w:t>п</w:t>
            </w:r>
            <w:r w:rsidRPr="005A62E3">
              <w:t xml:space="preserve">остановление Правительства </w:t>
            </w:r>
            <w:r>
              <w:lastRenderedPageBreak/>
              <w:t xml:space="preserve">Российской Федерации </w:t>
            </w:r>
            <w:r w:rsidRPr="005A62E3">
              <w:t xml:space="preserve">от </w:t>
            </w:r>
            <w:r w:rsidR="00A86B10">
              <w:t>5 июня 2015</w:t>
            </w:r>
            <w:r w:rsidRPr="005A62E3">
              <w:t xml:space="preserve"> г. №</w:t>
            </w:r>
            <w:r>
              <w:t xml:space="preserve"> </w:t>
            </w:r>
            <w:r w:rsidR="00A86B10">
              <w:t>55</w:t>
            </w:r>
            <w:r w:rsidRPr="005A62E3">
              <w:t>4</w:t>
            </w:r>
            <w:r>
              <w:t>,</w:t>
            </w:r>
          </w:p>
          <w:p w:rsidR="002C69F7" w:rsidRDefault="002C69F7" w:rsidP="000E13E5">
            <w:r>
              <w:t>с</w:t>
            </w:r>
            <w:r w:rsidRPr="005A62E3">
              <w:t xml:space="preserve">овместный приказ Минэкономразвития России и Федерального казначейства от </w:t>
            </w:r>
            <w:r w:rsidR="00A86B10">
              <w:t>31</w:t>
            </w:r>
            <w:r w:rsidRPr="005A62E3">
              <w:t xml:space="preserve"> </w:t>
            </w:r>
            <w:r w:rsidR="00A86B10">
              <w:t>марта</w:t>
            </w:r>
            <w:r w:rsidRPr="005A62E3">
              <w:t xml:space="preserve"> 201</w:t>
            </w:r>
            <w:r w:rsidR="00A86B10">
              <w:t>5</w:t>
            </w:r>
            <w:r w:rsidRPr="005A62E3">
              <w:t xml:space="preserve"> г. № </w:t>
            </w:r>
            <w:r w:rsidR="00A86B10">
              <w:t>182/7</w:t>
            </w:r>
            <w:r w:rsidRPr="005A62E3">
              <w:t>н</w:t>
            </w:r>
          </w:p>
        </w:tc>
        <w:tc>
          <w:tcPr>
            <w:tcW w:w="4834" w:type="dxa"/>
          </w:tcPr>
          <w:p w:rsidR="002C69F7" w:rsidRPr="00A15C23" w:rsidRDefault="002C69F7" w:rsidP="006F3DA6">
            <w:pPr>
              <w:autoSpaceDE w:val="0"/>
              <w:autoSpaceDN w:val="0"/>
              <w:adjustRightInd w:val="0"/>
              <w:ind w:firstLine="332"/>
            </w:pPr>
            <w:r w:rsidRPr="00A15C23">
              <w:lastRenderedPageBreak/>
              <w:t>Отсутствует план</w:t>
            </w:r>
            <w:r>
              <w:t>-график закупок или нарушен срок его утверждения.</w:t>
            </w:r>
          </w:p>
          <w:p w:rsidR="002C69F7" w:rsidRDefault="002C69F7" w:rsidP="006F3DA6">
            <w:pPr>
              <w:autoSpaceDE w:val="0"/>
              <w:autoSpaceDN w:val="0"/>
              <w:adjustRightInd w:val="0"/>
              <w:ind w:firstLine="332"/>
            </w:pPr>
            <w:r>
              <w:t xml:space="preserve">План-график </w:t>
            </w:r>
            <w:r w:rsidRPr="00A15C23">
              <w:t>закупок</w:t>
            </w:r>
            <w:r>
              <w:t xml:space="preserve"> (с учетом изменений)</w:t>
            </w:r>
            <w:r w:rsidRPr="00A15C23">
              <w:t xml:space="preserve"> не размещен в единой </w:t>
            </w:r>
            <w:r w:rsidRPr="00A15C23">
              <w:lastRenderedPageBreak/>
              <w:t>информационной системе</w:t>
            </w:r>
            <w:r>
              <w:t xml:space="preserve"> </w:t>
            </w:r>
            <w:r w:rsidRPr="00DA2B5A">
              <w:t xml:space="preserve">или размещен </w:t>
            </w:r>
            <w:r>
              <w:t xml:space="preserve">с нарушением установленных сроков (в течение 3 рабочих дней </w:t>
            </w:r>
            <w:proofErr w:type="gramStart"/>
            <w:r>
              <w:t>с даты утверждения</w:t>
            </w:r>
            <w:proofErr w:type="gramEnd"/>
            <w:r>
              <w:t xml:space="preserve"> или изменения плана-графика, за исключением сведений, составляющих государственную тайну).</w:t>
            </w:r>
          </w:p>
          <w:p w:rsidR="002C69F7" w:rsidRDefault="002C69F7" w:rsidP="006F3DA6">
            <w:pPr>
              <w:ind w:firstLine="332"/>
            </w:pPr>
            <w:proofErr w:type="gramStart"/>
            <w:r>
              <w:t>Содержание плана-графика закупок не соответствует установленным требованиям (в частности, отсутствуют:</w:t>
            </w:r>
            <w:proofErr w:type="gramEnd"/>
          </w:p>
          <w:p w:rsidR="002C69F7" w:rsidRDefault="002C69F7" w:rsidP="00A83A79">
            <w:pPr>
              <w:autoSpaceDE w:val="0"/>
              <w:autoSpaceDN w:val="0"/>
              <w:adjustRightInd w:val="0"/>
              <w:ind w:firstLine="540"/>
            </w:pPr>
            <w:r>
              <w:t>1) наименование и описание объекта закупки;</w:t>
            </w:r>
          </w:p>
          <w:p w:rsidR="002C69F7" w:rsidRDefault="002C69F7" w:rsidP="00A83A79">
            <w:pPr>
              <w:autoSpaceDE w:val="0"/>
              <w:autoSpaceDN w:val="0"/>
              <w:adjustRightInd w:val="0"/>
              <w:ind w:firstLine="540"/>
            </w:pPr>
            <w:r>
              <w:t>2) количество поставляемого товара (объема,  услуги);</w:t>
            </w:r>
          </w:p>
          <w:p w:rsidR="002C69F7" w:rsidRDefault="002C69F7" w:rsidP="00A83A79">
            <w:pPr>
              <w:autoSpaceDE w:val="0"/>
              <w:autoSpaceDN w:val="0"/>
              <w:adjustRightInd w:val="0"/>
              <w:ind w:firstLine="540"/>
            </w:pPr>
            <w:r>
              <w:t>3) сроки поставки товара (работ, услуг);</w:t>
            </w:r>
          </w:p>
          <w:p w:rsidR="002C69F7" w:rsidRDefault="002C69F7" w:rsidP="00A83A79">
            <w:pPr>
              <w:autoSpaceDE w:val="0"/>
              <w:autoSpaceDN w:val="0"/>
              <w:adjustRightInd w:val="0"/>
              <w:ind w:firstLine="540"/>
            </w:pPr>
            <w:r>
              <w:t xml:space="preserve">4) начальная (максимальная) цена контракта; </w:t>
            </w:r>
          </w:p>
          <w:p w:rsidR="002C69F7" w:rsidRDefault="002C69F7" w:rsidP="00A83A79">
            <w:pPr>
              <w:autoSpaceDE w:val="0"/>
              <w:autoSpaceDN w:val="0"/>
              <w:adjustRightInd w:val="0"/>
              <w:ind w:firstLine="540"/>
            </w:pPr>
            <w:r>
              <w:t xml:space="preserve">5) цена контракта, заключаемого с единственным поставщиком (подрядчиком, исполнителем); </w:t>
            </w:r>
          </w:p>
          <w:p w:rsidR="002C69F7" w:rsidRDefault="002C69F7" w:rsidP="00A83A79">
            <w:pPr>
              <w:autoSpaceDE w:val="0"/>
              <w:autoSpaceDN w:val="0"/>
              <w:adjustRightInd w:val="0"/>
              <w:ind w:firstLine="540"/>
            </w:pPr>
            <w:r>
              <w:t xml:space="preserve">6) обоснование закупки; </w:t>
            </w:r>
          </w:p>
          <w:p w:rsidR="002C69F7" w:rsidRDefault="002C69F7" w:rsidP="00A83A79">
            <w:pPr>
              <w:autoSpaceDE w:val="0"/>
              <w:autoSpaceDN w:val="0"/>
              <w:adjustRightInd w:val="0"/>
              <w:ind w:firstLine="540"/>
            </w:pPr>
            <w:r>
              <w:t>7) размер аванса (если предусмотрена выплата аванса);</w:t>
            </w:r>
          </w:p>
          <w:p w:rsidR="002C69F7" w:rsidRDefault="002C69F7" w:rsidP="00A83A79">
            <w:pPr>
              <w:autoSpaceDE w:val="0"/>
              <w:autoSpaceDN w:val="0"/>
              <w:adjustRightInd w:val="0"/>
              <w:ind w:firstLine="540"/>
            </w:pPr>
            <w:r>
              <w:t>8) дополнительные требования к участникам закупки (при наличии таких требований) и обоснование таких требований;</w:t>
            </w:r>
          </w:p>
          <w:p w:rsidR="002C69F7" w:rsidRDefault="002C69F7" w:rsidP="00A83A79">
            <w:pPr>
              <w:autoSpaceDE w:val="0"/>
              <w:autoSpaceDN w:val="0"/>
              <w:adjustRightInd w:val="0"/>
              <w:ind w:firstLine="540"/>
            </w:pPr>
            <w:r>
              <w:t xml:space="preserve">9) способ определения поставщика </w:t>
            </w:r>
            <w:r>
              <w:lastRenderedPageBreak/>
              <w:t>(подрядчика, исполнителя) и обоснование выбора этого способа;</w:t>
            </w:r>
          </w:p>
          <w:p w:rsidR="002C69F7" w:rsidRDefault="002C69F7" w:rsidP="00A83A79">
            <w:pPr>
              <w:autoSpaceDE w:val="0"/>
              <w:autoSpaceDN w:val="0"/>
              <w:adjustRightInd w:val="0"/>
              <w:ind w:firstLine="540"/>
            </w:pPr>
            <w:proofErr w:type="gramStart"/>
            <w:r>
              <w:t>10) размер обеспечения заявки и обеспечения исполнения контракта).</w:t>
            </w:r>
            <w:proofErr w:type="gramEnd"/>
          </w:p>
          <w:p w:rsidR="002C69F7" w:rsidRDefault="002C69F7" w:rsidP="006F3DA6">
            <w:pPr>
              <w:ind w:firstLine="332"/>
            </w:pPr>
            <w:r>
              <w:t>Не соблюден порядок ведения и внесения изменений в план-график закупок, в частности:</w:t>
            </w:r>
          </w:p>
          <w:p w:rsidR="002C69F7" w:rsidRDefault="002C69F7" w:rsidP="00A83A79">
            <w:pPr>
              <w:ind w:firstLine="634"/>
            </w:pPr>
            <w:r>
              <w:t xml:space="preserve">1) внесение изменений в план-график по каждому объекту закупки осуществлено </w:t>
            </w:r>
            <w:proofErr w:type="gramStart"/>
            <w:r>
              <w:t>позднее</w:t>
            </w:r>
            <w:proofErr w:type="gramEnd"/>
            <w:r>
              <w:t xml:space="preserve"> чем за 10 дней до дня 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w:t>
            </w:r>
          </w:p>
          <w:p w:rsidR="002C69F7" w:rsidRDefault="002C69F7" w:rsidP="00A83A79">
            <w:pPr>
              <w:ind w:firstLine="634"/>
            </w:pPr>
            <w:r>
              <w:t>2) в</w:t>
            </w:r>
            <w:r w:rsidRPr="00A15C23">
              <w:t xml:space="preserve"> плане</w:t>
            </w:r>
            <w:r>
              <w:t>-графике</w:t>
            </w:r>
            <w:r w:rsidRPr="00A15C23">
              <w:t xml:space="preserve"> закупок отсутствуют осуществляемые заказчиком закупки</w:t>
            </w:r>
            <w:r>
              <w:t>;</w:t>
            </w:r>
          </w:p>
          <w:p w:rsidR="002C69F7" w:rsidRDefault="002C69F7" w:rsidP="00A83A79">
            <w:pPr>
              <w:ind w:firstLine="634"/>
            </w:pPr>
            <w:r>
              <w:t xml:space="preserve">3) </w:t>
            </w:r>
            <w:r w:rsidRPr="00A115FA">
              <w:t>план</w:t>
            </w:r>
            <w:r>
              <w:t>-график</w:t>
            </w:r>
            <w:r w:rsidRPr="00A115FA">
              <w:t xml:space="preserve"> закупок не соответству</w:t>
            </w:r>
            <w:r>
              <w:t>е</w:t>
            </w:r>
            <w:r w:rsidRPr="00A115FA">
              <w:t>т план</w:t>
            </w:r>
            <w:r>
              <w:t xml:space="preserve">у </w:t>
            </w:r>
            <w:r w:rsidRPr="00A115FA">
              <w:t>закупок</w:t>
            </w:r>
          </w:p>
        </w:tc>
        <w:tc>
          <w:tcPr>
            <w:tcW w:w="3954" w:type="dxa"/>
          </w:tcPr>
          <w:p w:rsidR="002C69F7" w:rsidRPr="002B4510" w:rsidRDefault="002C69F7" w:rsidP="006F3DA6">
            <w:pPr>
              <w:autoSpaceDE w:val="0"/>
              <w:autoSpaceDN w:val="0"/>
              <w:adjustRightInd w:val="0"/>
            </w:pPr>
            <w:r>
              <w:lastRenderedPageBreak/>
              <w:t xml:space="preserve">План-график  разрабатывается ежегодно на один год и утверждается в течение 10 рабочих дней после получения заказчиком </w:t>
            </w:r>
            <w:r>
              <w:lastRenderedPageBreak/>
              <w:t>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tc>
      </w:tr>
      <w:tr w:rsidR="002C69F7" w:rsidRPr="002F4C84" w:rsidTr="00EB3B6D">
        <w:tc>
          <w:tcPr>
            <w:tcW w:w="15451" w:type="dxa"/>
            <w:gridSpan w:val="5"/>
          </w:tcPr>
          <w:p w:rsidR="002C69F7" w:rsidRPr="002F4C84" w:rsidRDefault="002C69F7" w:rsidP="00A83A79">
            <w:pPr>
              <w:jc w:val="center"/>
              <w:rPr>
                <w:b/>
              </w:rPr>
            </w:pPr>
            <w:r w:rsidRPr="002F4C84">
              <w:rPr>
                <w:b/>
              </w:rPr>
              <w:lastRenderedPageBreak/>
              <w:t>2.</w:t>
            </w:r>
            <w:r>
              <w:rPr>
                <w:b/>
              </w:rPr>
              <w:t>3.</w:t>
            </w:r>
            <w:r w:rsidRPr="002F4C84">
              <w:rPr>
                <w:b/>
              </w:rPr>
              <w:t xml:space="preserve">  </w:t>
            </w:r>
            <w:r>
              <w:rPr>
                <w:b/>
              </w:rPr>
              <w:t>Обоснование закупки</w:t>
            </w:r>
          </w:p>
        </w:tc>
      </w:tr>
      <w:tr w:rsidR="002C69F7" w:rsidRPr="002B4510" w:rsidTr="00EB3B6D">
        <w:tc>
          <w:tcPr>
            <w:tcW w:w="851" w:type="dxa"/>
          </w:tcPr>
          <w:p w:rsidR="002C69F7" w:rsidRPr="002B4510" w:rsidRDefault="002C69F7" w:rsidP="00A83A79">
            <w:r>
              <w:t>2.3.1</w:t>
            </w:r>
          </w:p>
        </w:tc>
        <w:tc>
          <w:tcPr>
            <w:tcW w:w="3544" w:type="dxa"/>
          </w:tcPr>
          <w:p w:rsidR="002C69F7" w:rsidRDefault="002C69F7" w:rsidP="00A83A79">
            <w:r>
              <w:t>Проверить н</w:t>
            </w:r>
            <w:r w:rsidRPr="00091FB9">
              <w:t xml:space="preserve">аличие обоснования </w:t>
            </w:r>
            <w:r>
              <w:t>закупки</w:t>
            </w:r>
          </w:p>
          <w:p w:rsidR="002C69F7" w:rsidRPr="005F2A51" w:rsidRDefault="002C69F7" w:rsidP="00A83A79">
            <w:pPr>
              <w:autoSpaceDE w:val="0"/>
              <w:autoSpaceDN w:val="0"/>
              <w:adjustRightInd w:val="0"/>
              <w:ind w:firstLine="540"/>
            </w:pPr>
            <w:r>
              <w:t xml:space="preserve"> </w:t>
            </w:r>
          </w:p>
        </w:tc>
        <w:tc>
          <w:tcPr>
            <w:tcW w:w="2268" w:type="dxa"/>
          </w:tcPr>
          <w:p w:rsidR="002C69F7" w:rsidRDefault="002C69F7" w:rsidP="00A83A79">
            <w:r>
              <w:t>С</w:t>
            </w:r>
            <w:r w:rsidRPr="00091FB9">
              <w:t>тать</w:t>
            </w:r>
            <w:r>
              <w:t>и</w:t>
            </w:r>
            <w:r w:rsidRPr="00091FB9">
              <w:t xml:space="preserve"> 18, </w:t>
            </w:r>
            <w:r>
              <w:t xml:space="preserve">22, </w:t>
            </w:r>
            <w:r w:rsidRPr="00091FB9">
              <w:t>93</w:t>
            </w:r>
            <w:r>
              <w:t xml:space="preserve"> </w:t>
            </w:r>
          </w:p>
          <w:p w:rsidR="002C69F7" w:rsidRDefault="002C69F7" w:rsidP="00A83A79">
            <w:r w:rsidRPr="00091FB9">
              <w:t>Закона</w:t>
            </w:r>
            <w:r>
              <w:t xml:space="preserve"> </w:t>
            </w:r>
            <w:r w:rsidRPr="00091FB9">
              <w:t>№ 44-Ф</w:t>
            </w:r>
            <w:r>
              <w:t>З,</w:t>
            </w:r>
          </w:p>
          <w:p w:rsidR="002C69F7" w:rsidRDefault="002C69F7" w:rsidP="00A83A79">
            <w:r>
              <w:t>п</w:t>
            </w:r>
            <w:r w:rsidRPr="00BE04D9">
              <w:t xml:space="preserve">остановление Правительства </w:t>
            </w:r>
            <w:r>
              <w:t xml:space="preserve">Российской Федерации </w:t>
            </w:r>
            <w:r w:rsidRPr="00BE04D9">
              <w:t xml:space="preserve">от 13 января 2014 г. № </w:t>
            </w:r>
            <w:r w:rsidRPr="00BE04D9">
              <w:lastRenderedPageBreak/>
              <w:t>19</w:t>
            </w:r>
            <w:r>
              <w:t>,</w:t>
            </w:r>
          </w:p>
          <w:p w:rsidR="002C69F7" w:rsidRPr="005F2A51" w:rsidRDefault="002C69F7" w:rsidP="00A83A79">
            <w:r>
              <w:t>п</w:t>
            </w:r>
            <w:r w:rsidRPr="00041F1E">
              <w:t>риказ</w:t>
            </w:r>
            <w:r>
              <w:t xml:space="preserve"> </w:t>
            </w:r>
            <w:r w:rsidRPr="00041F1E">
              <w:t>Минэкономразвития России от 2 октября 2013 г. № 567</w:t>
            </w:r>
          </w:p>
        </w:tc>
        <w:tc>
          <w:tcPr>
            <w:tcW w:w="4834" w:type="dxa"/>
          </w:tcPr>
          <w:p w:rsidR="002C69F7" w:rsidRDefault="002C69F7" w:rsidP="00A83A79">
            <w:r>
              <w:lastRenderedPageBreak/>
              <w:t>Отсутствует обоснование закупки</w:t>
            </w:r>
          </w:p>
          <w:p w:rsidR="002C69F7" w:rsidRPr="005F2A51" w:rsidRDefault="002C69F7" w:rsidP="00A83A79"/>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lastRenderedPageBreak/>
              <w:t>2.3.2</w:t>
            </w:r>
          </w:p>
        </w:tc>
        <w:tc>
          <w:tcPr>
            <w:tcW w:w="3544" w:type="dxa"/>
          </w:tcPr>
          <w:p w:rsidR="002C69F7" w:rsidRPr="002B4510" w:rsidRDefault="002C69F7" w:rsidP="00A83A79">
            <w:r>
              <w:t>Обоснование закупки в плане закупок</w:t>
            </w:r>
          </w:p>
        </w:tc>
        <w:tc>
          <w:tcPr>
            <w:tcW w:w="2268" w:type="dxa"/>
          </w:tcPr>
          <w:p w:rsidR="002C69F7" w:rsidRPr="005F2A51" w:rsidRDefault="002C69F7" w:rsidP="00A83A79">
            <w:r w:rsidRPr="005F2A51">
              <w:t>Статьи</w:t>
            </w:r>
            <w:r>
              <w:t xml:space="preserve"> 13, 17, 18, 19</w:t>
            </w:r>
          </w:p>
          <w:p w:rsidR="002C69F7" w:rsidRPr="005F2A51" w:rsidRDefault="002C69F7" w:rsidP="00A83A79">
            <w:r w:rsidRPr="005F2A51">
              <w:t>Закона</w:t>
            </w:r>
            <w:r>
              <w:t xml:space="preserve"> </w:t>
            </w:r>
            <w:r w:rsidRPr="005F2A51">
              <w:t>№ 44-ФЗ</w:t>
            </w:r>
          </w:p>
        </w:tc>
        <w:tc>
          <w:tcPr>
            <w:tcW w:w="4834" w:type="dxa"/>
          </w:tcPr>
          <w:p w:rsidR="002C69F7" w:rsidRDefault="002C69F7" w:rsidP="0026580C">
            <w:pPr>
              <w:pStyle w:val="afa"/>
              <w:tabs>
                <w:tab w:val="left" w:pos="317"/>
              </w:tabs>
              <w:ind w:left="0" w:firstLine="332"/>
            </w:pPr>
            <w:r>
              <w:t xml:space="preserve">Объект закупки, объем финансового обеспечения и срок осуществления планируемых </w:t>
            </w:r>
            <w:r w:rsidRPr="004C0BF6">
              <w:t>закуп</w:t>
            </w:r>
            <w:r>
              <w:t>ок</w:t>
            </w:r>
            <w:r w:rsidRPr="004C0BF6">
              <w:t xml:space="preserve"> </w:t>
            </w:r>
            <w:r>
              <w:t>не соответствуют целям осуществления закупки</w:t>
            </w:r>
            <w:r w:rsidRPr="00692FD8">
              <w:t>, установленным в статье 13 Закона № 44-ФЗ</w:t>
            </w:r>
            <w:r>
              <w:t>.</w:t>
            </w:r>
          </w:p>
          <w:p w:rsidR="002C69F7" w:rsidRPr="0088741F" w:rsidRDefault="002C69F7" w:rsidP="0026580C">
            <w:pPr>
              <w:pStyle w:val="afa"/>
              <w:tabs>
                <w:tab w:val="left" w:pos="317"/>
              </w:tabs>
              <w:ind w:left="0" w:firstLine="332"/>
            </w:pPr>
            <w:r>
              <w:t xml:space="preserve">Объект закупки сформирован без учета </w:t>
            </w:r>
            <w:r w:rsidRPr="007B0A7C">
              <w:t>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w:t>
            </w:r>
          </w:p>
        </w:tc>
        <w:tc>
          <w:tcPr>
            <w:tcW w:w="3954" w:type="dxa"/>
          </w:tcPr>
          <w:p w:rsidR="002C69F7" w:rsidRPr="002B4510" w:rsidRDefault="002C69F7" w:rsidP="00A83A79"/>
        </w:tc>
      </w:tr>
      <w:tr w:rsidR="002C69F7" w:rsidRPr="002B4510" w:rsidTr="00EB3B6D">
        <w:tc>
          <w:tcPr>
            <w:tcW w:w="851" w:type="dxa"/>
          </w:tcPr>
          <w:p w:rsidR="002C69F7" w:rsidRDefault="002C69F7" w:rsidP="00A83A79">
            <w:r>
              <w:t>2.3.3</w:t>
            </w:r>
          </w:p>
        </w:tc>
        <w:tc>
          <w:tcPr>
            <w:tcW w:w="3544" w:type="dxa"/>
          </w:tcPr>
          <w:p w:rsidR="002C69F7" w:rsidRPr="00FF7751" w:rsidRDefault="002C69F7" w:rsidP="00A83A79">
            <w:r>
              <w:t>О</w:t>
            </w:r>
            <w:r w:rsidRPr="00091FB9">
              <w:t>босновани</w:t>
            </w:r>
            <w:r>
              <w:t>е</w:t>
            </w:r>
            <w:r w:rsidRPr="00091FB9">
              <w:t xml:space="preserve"> начально</w:t>
            </w:r>
            <w:r>
              <w:t>й (максимальной) цены контракта, цены контракта, заключаемого с единственным поставщиком в плане-графике закупок</w:t>
            </w:r>
          </w:p>
        </w:tc>
        <w:tc>
          <w:tcPr>
            <w:tcW w:w="2268" w:type="dxa"/>
          </w:tcPr>
          <w:p w:rsidR="002C69F7" w:rsidRDefault="002C69F7" w:rsidP="00A83A79">
            <w:r w:rsidRPr="005F2A51">
              <w:t>Статьи</w:t>
            </w:r>
            <w:r>
              <w:t xml:space="preserve"> 18, 22 </w:t>
            </w:r>
          </w:p>
          <w:p w:rsidR="002C69F7" w:rsidRPr="005A62E3" w:rsidRDefault="002C69F7" w:rsidP="00A83A79">
            <w:r w:rsidRPr="005F2A51">
              <w:t>Закона</w:t>
            </w:r>
            <w:r>
              <w:t xml:space="preserve"> </w:t>
            </w:r>
            <w:r w:rsidRPr="005F2A51">
              <w:t>№ 44-ФЗ</w:t>
            </w:r>
          </w:p>
        </w:tc>
        <w:tc>
          <w:tcPr>
            <w:tcW w:w="4834" w:type="dxa"/>
          </w:tcPr>
          <w:p w:rsidR="002C69F7" w:rsidRDefault="002C69F7" w:rsidP="0026580C">
            <w:pPr>
              <w:ind w:firstLine="332"/>
            </w:pPr>
            <w:r>
              <w:t xml:space="preserve">При обосновании </w:t>
            </w:r>
            <w:r w:rsidRPr="00091FB9">
              <w:t>начально</w:t>
            </w:r>
            <w:r>
              <w:t xml:space="preserve">й (максимальной) цены контракта, цены контракта, заключаемого с </w:t>
            </w:r>
            <w:r w:rsidRPr="00202F9F">
              <w:t>единственным поставщиком (подрядчиком, исполнителем),</w:t>
            </w:r>
            <w:r>
              <w:t xml:space="preserve"> не соблюдены требования по применению установленных методов определения </w:t>
            </w:r>
            <w:r w:rsidRPr="008D7D2A">
              <w:t>начальн</w:t>
            </w:r>
            <w:r>
              <w:t>ой</w:t>
            </w:r>
            <w:r w:rsidRPr="008D7D2A">
              <w:t xml:space="preserve"> (максимальн</w:t>
            </w:r>
            <w:r>
              <w:t>ой</w:t>
            </w:r>
            <w:r w:rsidRPr="008D7D2A">
              <w:t>) цен</w:t>
            </w:r>
            <w:r>
              <w:t>ы контракта:</w:t>
            </w:r>
          </w:p>
          <w:p w:rsidR="002C69F7" w:rsidRPr="00202F9F" w:rsidRDefault="002C69F7" w:rsidP="00A83A79">
            <w:pPr>
              <w:autoSpaceDE w:val="0"/>
              <w:autoSpaceDN w:val="0"/>
              <w:adjustRightInd w:val="0"/>
              <w:ind w:firstLine="540"/>
            </w:pPr>
            <w:r>
              <w:t xml:space="preserve">1) метод сопоставимых рыночных цен (анализа рынка) </w:t>
            </w:r>
            <w:r w:rsidRPr="00202F9F">
              <w:t>– приоритетный метод;</w:t>
            </w:r>
          </w:p>
          <w:p w:rsidR="002C69F7" w:rsidRDefault="002C69F7" w:rsidP="00A83A79">
            <w:pPr>
              <w:autoSpaceDE w:val="0"/>
              <w:autoSpaceDN w:val="0"/>
              <w:adjustRightInd w:val="0"/>
              <w:ind w:firstLine="540"/>
            </w:pPr>
            <w:r>
              <w:t>2) нормативный метод;</w:t>
            </w:r>
          </w:p>
          <w:p w:rsidR="002C69F7" w:rsidRDefault="002C69F7" w:rsidP="00A83A79">
            <w:pPr>
              <w:autoSpaceDE w:val="0"/>
              <w:autoSpaceDN w:val="0"/>
              <w:adjustRightInd w:val="0"/>
              <w:ind w:firstLine="540"/>
            </w:pPr>
            <w:r>
              <w:t>3) тарифный метод;</w:t>
            </w:r>
          </w:p>
          <w:p w:rsidR="002C69F7" w:rsidRDefault="002C69F7" w:rsidP="00A83A79">
            <w:pPr>
              <w:autoSpaceDE w:val="0"/>
              <w:autoSpaceDN w:val="0"/>
              <w:adjustRightInd w:val="0"/>
              <w:ind w:firstLine="540"/>
            </w:pPr>
            <w:r>
              <w:lastRenderedPageBreak/>
              <w:t>4) проектно-сметный метод;</w:t>
            </w:r>
          </w:p>
          <w:p w:rsidR="002C69F7" w:rsidRDefault="002C69F7" w:rsidP="00A83A79">
            <w:pPr>
              <w:autoSpaceDE w:val="0"/>
              <w:autoSpaceDN w:val="0"/>
              <w:adjustRightInd w:val="0"/>
              <w:ind w:firstLine="540"/>
            </w:pPr>
            <w:r>
              <w:t>5) затратный метод.</w:t>
            </w:r>
          </w:p>
          <w:p w:rsidR="002C69F7" w:rsidRPr="00A15C23" w:rsidRDefault="002C69F7" w:rsidP="0026580C">
            <w:pPr>
              <w:autoSpaceDE w:val="0"/>
              <w:autoSpaceDN w:val="0"/>
              <w:adjustRightInd w:val="0"/>
              <w:ind w:firstLine="332"/>
            </w:pPr>
            <w:proofErr w:type="gramStart"/>
            <w:r>
              <w:t xml:space="preserve">При анализе </w:t>
            </w:r>
            <w:r w:rsidRPr="00D8398E">
              <w:t>начальн</w:t>
            </w:r>
            <w:r>
              <w:t xml:space="preserve">ых </w:t>
            </w:r>
            <w:r w:rsidRPr="00D8398E">
              <w:t>(максимальн</w:t>
            </w:r>
            <w:r>
              <w:t>ых</w:t>
            </w:r>
            <w:r w:rsidRPr="00D8398E">
              <w:t>) цен контракт</w:t>
            </w:r>
            <w:r>
              <w:t xml:space="preserve">ов, </w:t>
            </w:r>
            <w:r w:rsidRPr="00260268">
              <w:t>установленны</w:t>
            </w:r>
            <w:r>
              <w:t xml:space="preserve">х </w:t>
            </w:r>
            <w:r w:rsidRPr="00260268">
              <w:t>другими заказчиками на однородные</w:t>
            </w:r>
            <w:r>
              <w:t xml:space="preserve"> (идентичные)</w:t>
            </w:r>
            <w:r w:rsidRPr="00260268">
              <w:t xml:space="preserve"> товары, работы, услуги</w:t>
            </w:r>
            <w:r>
              <w:t xml:space="preserve">, выявляется превышение </w:t>
            </w:r>
            <w:r w:rsidRPr="00091FB9">
              <w:t>начально</w:t>
            </w:r>
            <w:r>
              <w:t xml:space="preserve">й (максимальной) цены контракта по сравнению со </w:t>
            </w:r>
            <w:r w:rsidRPr="00260268">
              <w:t>средни</w:t>
            </w:r>
            <w:r>
              <w:t>ми</w:t>
            </w:r>
            <w:r w:rsidRPr="00260268">
              <w:t xml:space="preserve"> цен</w:t>
            </w:r>
            <w:r>
              <w:t>ами</w:t>
            </w:r>
            <w:r w:rsidRPr="00260268">
              <w:t xml:space="preserve"> контрактов, установленных другими заказчиками на однородные</w:t>
            </w:r>
            <w:r>
              <w:t xml:space="preserve"> (идентичные)</w:t>
            </w:r>
            <w:r w:rsidRPr="00260268">
              <w:t xml:space="preserve"> товары, работы, услуги</w:t>
            </w:r>
            <w:proofErr w:type="gramEnd"/>
          </w:p>
        </w:tc>
        <w:tc>
          <w:tcPr>
            <w:tcW w:w="3954" w:type="dxa"/>
          </w:tcPr>
          <w:p w:rsidR="002C69F7" w:rsidRPr="002B4510" w:rsidRDefault="002C69F7" w:rsidP="00A83A79">
            <w:r>
              <w:lastRenderedPageBreak/>
              <w:t>Заказчиком выбираются «подходящие» контракты. Контракты с низкими ценами игнорируются</w:t>
            </w:r>
          </w:p>
        </w:tc>
      </w:tr>
      <w:tr w:rsidR="002C69F7" w:rsidRPr="002B4510" w:rsidTr="00EB3B6D">
        <w:tc>
          <w:tcPr>
            <w:tcW w:w="851" w:type="dxa"/>
          </w:tcPr>
          <w:p w:rsidR="002C69F7" w:rsidRDefault="002C69F7" w:rsidP="00A83A79">
            <w:r>
              <w:lastRenderedPageBreak/>
              <w:t>2.3.4</w:t>
            </w:r>
          </w:p>
        </w:tc>
        <w:tc>
          <w:tcPr>
            <w:tcW w:w="3544" w:type="dxa"/>
          </w:tcPr>
          <w:p w:rsidR="002C69F7" w:rsidRPr="0049033F" w:rsidRDefault="002C69F7" w:rsidP="00A83A79">
            <w:r w:rsidRPr="0049033F">
              <w:t>Проверить обоснованность и законность выбора конкурентного способа определения поставщика (подрядчика, исполнителя):</w:t>
            </w:r>
          </w:p>
          <w:p w:rsidR="002C69F7" w:rsidRPr="0049033F" w:rsidRDefault="002C69F7" w:rsidP="00A83A79">
            <w:pPr>
              <w:ind w:firstLine="176"/>
            </w:pPr>
            <w:r>
              <w:t>1) открытый конкурс;</w:t>
            </w:r>
          </w:p>
          <w:p w:rsidR="002C69F7" w:rsidRPr="0049033F" w:rsidRDefault="002C69F7" w:rsidP="00A83A79">
            <w:pPr>
              <w:ind w:firstLine="176"/>
            </w:pPr>
            <w:r>
              <w:t xml:space="preserve">2) </w:t>
            </w:r>
            <w:r w:rsidRPr="0049033F">
              <w:t xml:space="preserve">конкурс с ограниченным </w:t>
            </w:r>
            <w:r>
              <w:t>участием;</w:t>
            </w:r>
          </w:p>
          <w:p w:rsidR="002C69F7" w:rsidRPr="0049033F" w:rsidRDefault="002C69F7" w:rsidP="00A83A79">
            <w:pPr>
              <w:ind w:firstLine="176"/>
            </w:pPr>
            <w:r>
              <w:t>3) двухэтапный конкурс;</w:t>
            </w:r>
            <w:r w:rsidRPr="0049033F">
              <w:t xml:space="preserve"> </w:t>
            </w:r>
          </w:p>
          <w:p w:rsidR="002C69F7" w:rsidRPr="0049033F" w:rsidRDefault="002C69F7" w:rsidP="00A83A79">
            <w:pPr>
              <w:ind w:firstLine="176"/>
            </w:pPr>
            <w:r>
              <w:t>4) аукцион в электронной форме;</w:t>
            </w:r>
          </w:p>
          <w:p w:rsidR="002C69F7" w:rsidRPr="0049033F" w:rsidRDefault="002C69F7" w:rsidP="00A83A79">
            <w:pPr>
              <w:ind w:firstLine="176"/>
            </w:pPr>
            <w:r>
              <w:t xml:space="preserve">5) </w:t>
            </w:r>
            <w:r w:rsidRPr="0049033F">
              <w:t xml:space="preserve">закрытые способы определения поставщиков (подрядчиков, </w:t>
            </w:r>
            <w:r>
              <w:t>исполнителей);</w:t>
            </w:r>
          </w:p>
          <w:p w:rsidR="002C69F7" w:rsidRPr="0049033F" w:rsidRDefault="002C69F7" w:rsidP="00A83A79">
            <w:pPr>
              <w:ind w:firstLine="176"/>
            </w:pPr>
            <w:r>
              <w:t>6) запрос котировок;</w:t>
            </w:r>
          </w:p>
          <w:p w:rsidR="002C69F7" w:rsidRPr="0049033F" w:rsidRDefault="002C69F7" w:rsidP="00A83A79">
            <w:pPr>
              <w:ind w:firstLine="176"/>
            </w:pPr>
            <w:r>
              <w:t xml:space="preserve">7) </w:t>
            </w:r>
            <w:r w:rsidRPr="0049033F">
              <w:t>запрос предложений</w:t>
            </w:r>
          </w:p>
        </w:tc>
        <w:tc>
          <w:tcPr>
            <w:tcW w:w="2268" w:type="dxa"/>
          </w:tcPr>
          <w:p w:rsidR="002C69F7" w:rsidRDefault="002C69F7" w:rsidP="00A83A79">
            <w:r w:rsidRPr="0049033F">
              <w:t>Статьи 18, 21, 24, 48, 49, 56, 57, 59, 63, 72, 74</w:t>
            </w:r>
            <w:r>
              <w:t xml:space="preserve"> - </w:t>
            </w:r>
            <w:r w:rsidRPr="0049033F">
              <w:t>76, 82,</w:t>
            </w:r>
            <w:r>
              <w:t xml:space="preserve"> </w:t>
            </w:r>
            <w:r w:rsidRPr="0049033F">
              <w:t xml:space="preserve">83, </w:t>
            </w:r>
            <w:r>
              <w:t xml:space="preserve">84 - 92 </w:t>
            </w:r>
            <w:r w:rsidRPr="0049033F">
              <w:t>Закона</w:t>
            </w:r>
            <w:r>
              <w:t xml:space="preserve"> </w:t>
            </w:r>
            <w:r w:rsidRPr="0049033F">
              <w:t xml:space="preserve">№ 44-ФЗ, </w:t>
            </w:r>
          </w:p>
          <w:p w:rsidR="002C69F7" w:rsidRPr="0049033F" w:rsidRDefault="002C69F7" w:rsidP="00A83A79">
            <w:r w:rsidRPr="0049033F">
              <w:t xml:space="preserve">статья 18 Закона № 135-ФЗ, </w:t>
            </w:r>
          </w:p>
          <w:p w:rsidR="002C69F7" w:rsidRPr="0049033F" w:rsidRDefault="002C69F7" w:rsidP="00A83A79">
            <w:r w:rsidRPr="0049033F">
              <w:t>постановление Правительства Р</w:t>
            </w:r>
            <w:r>
              <w:t xml:space="preserve">оссийской Федерации </w:t>
            </w:r>
            <w:r w:rsidRPr="0049033F">
              <w:t xml:space="preserve">от </w:t>
            </w:r>
            <w:r w:rsidR="0026580C">
              <w:t>4 февраля 2015</w:t>
            </w:r>
            <w:r w:rsidRPr="0049033F">
              <w:t xml:space="preserve"> г. № </w:t>
            </w:r>
            <w:r w:rsidR="0026580C">
              <w:t>9</w:t>
            </w:r>
            <w:r w:rsidRPr="0049033F">
              <w:t>9,</w:t>
            </w:r>
            <w:r w:rsidR="0026580C">
              <w:t xml:space="preserve"> </w:t>
            </w:r>
            <w:r w:rsidRPr="0049033F">
              <w:t>распоряжение</w:t>
            </w:r>
            <w:r>
              <w:t xml:space="preserve"> </w:t>
            </w:r>
            <w:r w:rsidRPr="0049033F">
              <w:t>Правительства Р</w:t>
            </w:r>
            <w:r>
              <w:t xml:space="preserve">оссийской Федерации </w:t>
            </w:r>
            <w:r w:rsidRPr="0049033F">
              <w:t xml:space="preserve">от </w:t>
            </w:r>
            <w:r w:rsidR="00287A83">
              <w:t>2</w:t>
            </w:r>
            <w:r w:rsidRPr="0049033F">
              <w:t xml:space="preserve">1 </w:t>
            </w:r>
            <w:r w:rsidR="00287A83">
              <w:t xml:space="preserve">марта </w:t>
            </w:r>
            <w:r w:rsidRPr="0049033F">
              <w:t xml:space="preserve"> 201</w:t>
            </w:r>
            <w:r w:rsidR="00287A83">
              <w:t>6</w:t>
            </w:r>
            <w:r w:rsidRPr="0049033F">
              <w:t xml:space="preserve"> г.</w:t>
            </w:r>
            <w:r>
              <w:t xml:space="preserve"> </w:t>
            </w:r>
            <w:r w:rsidRPr="0049033F">
              <w:t xml:space="preserve">№ </w:t>
            </w:r>
            <w:r w:rsidR="00287A83">
              <w:lastRenderedPageBreak/>
              <w:t>471</w:t>
            </w:r>
            <w:r w:rsidRPr="0049033F">
              <w:t>-р,</w:t>
            </w:r>
          </w:p>
          <w:p w:rsidR="002C69F7" w:rsidRPr="0049033F" w:rsidRDefault="002C69F7" w:rsidP="00A83A79">
            <w:r w:rsidRPr="0049033F">
              <w:t>распоряжение</w:t>
            </w:r>
          </w:p>
          <w:p w:rsidR="002C69F7" w:rsidRPr="0049033F" w:rsidRDefault="002C69F7" w:rsidP="00A83A79">
            <w:r w:rsidRPr="0049033F">
              <w:t>Правительства Р</w:t>
            </w:r>
            <w:r>
              <w:t xml:space="preserve">оссийской Федерации </w:t>
            </w:r>
            <w:r w:rsidRPr="0049033F">
              <w:t>от 30 сентября 2013 г. № 1765-р,</w:t>
            </w:r>
          </w:p>
          <w:p w:rsidR="002C69F7" w:rsidRPr="0049033F" w:rsidRDefault="002C69F7" w:rsidP="00287A83">
            <w:r w:rsidRPr="0049033F">
              <w:t xml:space="preserve">приказ Минэкономразвития России от </w:t>
            </w:r>
            <w:r w:rsidR="00287A83">
              <w:t>31 марта</w:t>
            </w:r>
            <w:r w:rsidRPr="0049033F">
              <w:t xml:space="preserve"> </w:t>
            </w:r>
            <w:r>
              <w:t xml:space="preserve">                   </w:t>
            </w:r>
            <w:r w:rsidR="00287A83">
              <w:t>2015 г. № 189</w:t>
            </w:r>
          </w:p>
        </w:tc>
        <w:tc>
          <w:tcPr>
            <w:tcW w:w="4834" w:type="dxa"/>
          </w:tcPr>
          <w:p w:rsidR="002C69F7" w:rsidRPr="0049033F" w:rsidRDefault="002C69F7" w:rsidP="0026580C">
            <w:pPr>
              <w:ind w:firstLine="332"/>
            </w:pPr>
            <w:r w:rsidRPr="0049033F">
              <w:lastRenderedPageBreak/>
              <w:t>Выбранный способ не соответствует Закону № 44-ФЗ, Закону № 135-ФЗ, в частности:</w:t>
            </w:r>
          </w:p>
          <w:p w:rsidR="002C69F7" w:rsidRPr="0049033F" w:rsidRDefault="002C69F7" w:rsidP="00EB3B6D">
            <w:pPr>
              <w:autoSpaceDE w:val="0"/>
              <w:autoSpaceDN w:val="0"/>
              <w:adjustRightInd w:val="0"/>
              <w:ind w:firstLine="332"/>
            </w:pPr>
            <w:r w:rsidRPr="0049033F">
              <w:t xml:space="preserve">1) объект закупки включен в </w:t>
            </w:r>
            <w:hyperlink r:id="rId14" w:history="1">
              <w:r w:rsidRPr="0049033F">
                <w:t>перечень</w:t>
              </w:r>
            </w:hyperlink>
            <w:r w:rsidRPr="0049033F">
              <w:t xml:space="preserve"> товаров, работ, услуг, в соответствии с которым заказчик обязан проводить только аукцион в электронной форме;</w:t>
            </w:r>
          </w:p>
          <w:p w:rsidR="002C69F7" w:rsidRPr="0049033F" w:rsidRDefault="002C69F7" w:rsidP="00EB3B6D">
            <w:pPr>
              <w:autoSpaceDE w:val="0"/>
              <w:autoSpaceDN w:val="0"/>
              <w:adjustRightInd w:val="0"/>
              <w:ind w:firstLine="332"/>
            </w:pPr>
            <w:r w:rsidRPr="0049033F">
              <w:t>2) конкурс с ограниченным участием проведен в случаях, не установленных частью 2 статьи 56 Закона</w:t>
            </w:r>
            <w:r>
              <w:t xml:space="preserve"> № 44-ФЗ, либо не проведен</w:t>
            </w:r>
            <w:r w:rsidRPr="0049033F">
              <w:t xml:space="preserve"> в случае</w:t>
            </w:r>
            <w:r>
              <w:t>,</w:t>
            </w:r>
            <w:r w:rsidRPr="0049033F">
              <w:t xml:space="preserve"> если закупка должна быть осуществлена путем проведения  конкурса с ограниченным участием</w:t>
            </w:r>
            <w:r>
              <w:t>;</w:t>
            </w:r>
          </w:p>
          <w:p w:rsidR="002C69F7" w:rsidRPr="0049033F" w:rsidRDefault="002C69F7" w:rsidP="00EB3B6D">
            <w:pPr>
              <w:autoSpaceDE w:val="0"/>
              <w:autoSpaceDN w:val="0"/>
              <w:adjustRightInd w:val="0"/>
              <w:ind w:firstLine="332"/>
            </w:pPr>
            <w:r w:rsidRPr="0049033F">
              <w:t>3) двухэтапный конкурс проведен в случаях, не установленных частью 2 статьи 57 Законом № 44-ФЗ</w:t>
            </w:r>
            <w:r>
              <w:t>;</w:t>
            </w:r>
          </w:p>
          <w:p w:rsidR="002C69F7" w:rsidRPr="0049033F" w:rsidRDefault="002C69F7" w:rsidP="00EB3B6D">
            <w:pPr>
              <w:autoSpaceDE w:val="0"/>
              <w:autoSpaceDN w:val="0"/>
              <w:adjustRightInd w:val="0"/>
              <w:ind w:firstLine="332"/>
            </w:pPr>
            <w:r w:rsidRPr="0049033F">
              <w:t>4) осуществление закупки п</w:t>
            </w:r>
            <w:r>
              <w:t xml:space="preserve">утем запроса </w:t>
            </w:r>
            <w:r>
              <w:lastRenderedPageBreak/>
              <w:t>котировок в случае,</w:t>
            </w:r>
            <w:r w:rsidRPr="0049033F">
              <w:t xml:space="preserve"> если начальная (максимальная) цена контракта превышает 500 тыс. рублей;</w:t>
            </w:r>
          </w:p>
          <w:p w:rsidR="002C69F7" w:rsidRPr="0049033F" w:rsidRDefault="002C69F7" w:rsidP="00EB3B6D">
            <w:pPr>
              <w:ind w:firstLine="332"/>
            </w:pPr>
            <w:r w:rsidRPr="0049033F">
              <w:t>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w:t>
            </w:r>
          </w:p>
          <w:p w:rsidR="002C69F7" w:rsidRPr="0049033F" w:rsidRDefault="002C69F7" w:rsidP="00EB3B6D">
            <w:pPr>
              <w:ind w:firstLine="332"/>
            </w:pPr>
            <w:r w:rsidRPr="0049033F">
              <w:t>6) запрос предложений проведен в случаях, не установленных частью 2 статьи 83 Законом № 44-ФЗ</w:t>
            </w:r>
            <w:r>
              <w:t>;</w:t>
            </w:r>
          </w:p>
          <w:p w:rsidR="002C69F7" w:rsidRPr="0049033F" w:rsidRDefault="002C69F7" w:rsidP="00EB3B6D">
            <w:pPr>
              <w:ind w:firstLine="332"/>
            </w:pPr>
            <w:r w:rsidRPr="0049033F">
              <w:t>7) осуществление закупки финансовой услуги без проведения открытого конкурса или аукциона;</w:t>
            </w:r>
          </w:p>
          <w:p w:rsidR="002C69F7" w:rsidRPr="0049033F" w:rsidRDefault="002C69F7" w:rsidP="00EB3B6D">
            <w:pPr>
              <w:ind w:firstLine="332"/>
            </w:pPr>
            <w:r w:rsidRPr="0049033F">
              <w:t xml:space="preserve">8) применение закрытых способов определения поставщиков (подрядчиков, исполнителей) в случаях, не установленных частью 2 статьи 84 Закона № 44-ФЗ (сведения о закупках не относятся к </w:t>
            </w:r>
            <w:bookmarkStart w:id="11" w:name="_GoBack"/>
            <w:r w:rsidRPr="0049033F">
              <w:t>государств</w:t>
            </w:r>
            <w:bookmarkEnd w:id="11"/>
            <w:r w:rsidRPr="0049033F">
              <w:t>енной тайне, закупка услуг для обеспечения судей и т.</w:t>
            </w:r>
            <w:r>
              <w:t xml:space="preserve"> </w:t>
            </w:r>
            <w:r w:rsidRPr="0049033F">
              <w:t>д.);</w:t>
            </w:r>
          </w:p>
          <w:p w:rsidR="002C69F7" w:rsidRPr="0049033F" w:rsidRDefault="002C69F7" w:rsidP="00EB3B6D">
            <w:pPr>
              <w:ind w:firstLine="332"/>
            </w:pPr>
            <w:r w:rsidRPr="0049033F">
              <w:t>9) отсутствует согласование применения закрытых способов определения поставщиков (подрядчиков, исполнителей) с контрол</w:t>
            </w:r>
            <w:r>
              <w:t>ьным</w:t>
            </w:r>
            <w:r w:rsidRPr="0049033F">
              <w:t xml:space="preserve"> орган</w:t>
            </w:r>
            <w:r>
              <w:t>ом</w:t>
            </w:r>
          </w:p>
        </w:tc>
        <w:tc>
          <w:tcPr>
            <w:tcW w:w="3954" w:type="dxa"/>
          </w:tcPr>
          <w:p w:rsidR="002C69F7" w:rsidRPr="0049033F" w:rsidRDefault="00EB3B6D" w:rsidP="00A83A79">
            <w:r>
              <w:lastRenderedPageBreak/>
              <w:t>По</w:t>
            </w:r>
            <w:proofErr w:type="gramStart"/>
            <w:r>
              <w:t>1</w:t>
            </w:r>
            <w:proofErr w:type="gramEnd"/>
            <w:r>
              <w:t>) в</w:t>
            </w:r>
            <w:r w:rsidR="002C69F7">
              <w:t xml:space="preserve"> случае,</w:t>
            </w:r>
            <w:r w:rsidR="002C69F7" w:rsidRPr="0049033F">
              <w:t xml:space="preserve"> если в соответствии с Законом № 44-ФЗ закупка должна быть осуществлена путем проведения аукциона, а фактически была проведена путем проведения конкурса, разниц</w:t>
            </w:r>
            <w:r w:rsidR="002C69F7">
              <w:t>у</w:t>
            </w:r>
            <w:r w:rsidR="002C69F7" w:rsidRPr="0049033F">
              <w:t xml:space="preserve"> между минимальным предложением из всех допущенных до участия в конкурсе заявок и ценой заключенного по результатам конкурса контракта можно рассматривать как признак неэффективного использования бюджетных средств</w:t>
            </w:r>
            <w:r w:rsidR="002C69F7">
              <w:t>.</w:t>
            </w:r>
          </w:p>
          <w:p w:rsidR="002C69F7" w:rsidRPr="0049033F" w:rsidRDefault="00EB3B6D" w:rsidP="00A83A79">
            <w:pPr>
              <w:autoSpaceDE w:val="0"/>
              <w:autoSpaceDN w:val="0"/>
              <w:adjustRightInd w:val="0"/>
            </w:pPr>
            <w:r>
              <w:t>По 2) п</w:t>
            </w:r>
            <w:r w:rsidR="002C69F7" w:rsidRPr="0049033F">
              <w:t>рименяется в случае:</w:t>
            </w:r>
          </w:p>
          <w:p w:rsidR="002C69F7" w:rsidRPr="0049033F" w:rsidRDefault="00EB3B6D" w:rsidP="00A83A79">
            <w:pPr>
              <w:autoSpaceDE w:val="0"/>
              <w:autoSpaceDN w:val="0"/>
              <w:adjustRightInd w:val="0"/>
            </w:pPr>
            <w:r>
              <w:t>а</w:t>
            </w:r>
            <w:r w:rsidR="002C69F7" w:rsidRPr="0049033F">
              <w:t xml:space="preserve">) если поставки товаров (выполнение работ, оказание услуг) </w:t>
            </w:r>
            <w:r w:rsidR="002C69F7" w:rsidRPr="0049033F">
              <w:lastRenderedPageBreak/>
              <w:t>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w:t>
            </w:r>
            <w:r w:rsidR="002C69F7">
              <w:t>еобходимый уровень квалификации;</w:t>
            </w:r>
          </w:p>
          <w:p w:rsidR="002C69F7" w:rsidRPr="0049033F" w:rsidRDefault="00EB3B6D" w:rsidP="00A83A79">
            <w:pPr>
              <w:autoSpaceDE w:val="0"/>
              <w:autoSpaceDN w:val="0"/>
              <w:adjustRightInd w:val="0"/>
            </w:pPr>
            <w:r>
              <w:t>б</w:t>
            </w:r>
            <w:r w:rsidR="002C69F7" w:rsidRPr="0049033F">
              <w:t>) выполнения работ по сохранению объектов культурного наследия (памятников истории и культуры) народов Российской Федерации и т.</w:t>
            </w:r>
            <w:r w:rsidR="002C69F7">
              <w:t xml:space="preserve"> </w:t>
            </w:r>
            <w:r w:rsidR="002C69F7" w:rsidRPr="0049033F">
              <w:t>д.</w:t>
            </w:r>
          </w:p>
          <w:p w:rsidR="002C69F7" w:rsidRPr="0049033F" w:rsidRDefault="00EB3B6D" w:rsidP="00A83A79">
            <w:pPr>
              <w:autoSpaceDE w:val="0"/>
              <w:autoSpaceDN w:val="0"/>
              <w:adjustRightInd w:val="0"/>
            </w:pPr>
            <w:r>
              <w:t>по 3) п</w:t>
            </w:r>
            <w:r w:rsidR="002C69F7" w:rsidRPr="0049033F">
              <w:t xml:space="preserve">ри заключении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w:t>
            </w:r>
            <w:proofErr w:type="spellStart"/>
            <w:r w:rsidR="002C69F7" w:rsidRPr="0049033F">
              <w:t>энергосервисного</w:t>
            </w:r>
            <w:proofErr w:type="spellEnd"/>
            <w:r w:rsidR="002C69F7" w:rsidRPr="0049033F">
              <w:t xml:space="preserve"> контракта, а также в целях создания произведения литературы или искусства, исполнения (как результата интеллектуальной </w:t>
            </w:r>
            <w:r w:rsidR="002C69F7" w:rsidRPr="0049033F">
              <w:lastRenderedPageBreak/>
              <w:t>деятельности)</w:t>
            </w:r>
            <w:r w:rsidR="002C69F7">
              <w:t>.</w:t>
            </w:r>
          </w:p>
          <w:p w:rsidR="002C69F7" w:rsidRPr="0049033F" w:rsidRDefault="00EB3B6D" w:rsidP="00A83A79">
            <w:pPr>
              <w:autoSpaceDE w:val="0"/>
              <w:autoSpaceDN w:val="0"/>
              <w:adjustRightInd w:val="0"/>
              <w:outlineLvl w:val="0"/>
            </w:pPr>
            <w:bookmarkStart w:id="12" w:name="_Toc484601427"/>
            <w:r>
              <w:t xml:space="preserve">По 4) </w:t>
            </w:r>
            <w:r w:rsidR="002C69F7" w:rsidRPr="0049033F">
              <w:t>За исключением случаев, предусмотренных статьей 82 Закона № 44-ФЗ (запрос котировок в целях оказания гуманитарной помощи либо ликвидации последствий чрезвычайных ситуаций природного или техногенного характера проводится без ограничения цены контракта)</w:t>
            </w:r>
            <w:r w:rsidR="002C69F7">
              <w:t>.</w:t>
            </w:r>
            <w:bookmarkEnd w:id="12"/>
          </w:p>
          <w:p w:rsidR="007805C2" w:rsidRDefault="007805C2" w:rsidP="00A83A79"/>
          <w:p w:rsidR="002C69F7" w:rsidRPr="0049033F" w:rsidRDefault="002C69F7" w:rsidP="00A83A79">
            <w:r>
              <w:t>Д</w:t>
            </w:r>
            <w:r w:rsidRPr="0049033F">
              <w:t>ля ГРБС</w:t>
            </w:r>
          </w:p>
        </w:tc>
      </w:tr>
      <w:tr w:rsidR="002C69F7" w:rsidRPr="002B4510" w:rsidTr="00EB3B6D">
        <w:tc>
          <w:tcPr>
            <w:tcW w:w="851" w:type="dxa"/>
          </w:tcPr>
          <w:p w:rsidR="002C69F7" w:rsidRPr="002B4510" w:rsidRDefault="002C69F7" w:rsidP="00A83A79">
            <w:r>
              <w:lastRenderedPageBreak/>
              <w:t>2.3.5</w:t>
            </w:r>
          </w:p>
        </w:tc>
        <w:tc>
          <w:tcPr>
            <w:tcW w:w="3544" w:type="dxa"/>
          </w:tcPr>
          <w:p w:rsidR="002C69F7" w:rsidRDefault="002C69F7" w:rsidP="00A83A79">
            <w:r>
              <w:t xml:space="preserve">Оценить наличие и достоверность </w:t>
            </w:r>
            <w:r w:rsidRPr="00091FB9">
              <w:t>источников информации для определения начально</w:t>
            </w:r>
            <w:r>
              <w:t>й (максимальной) цены контракта, цены контракта, заключаемого с единственным поставщиком</w:t>
            </w:r>
          </w:p>
        </w:tc>
        <w:tc>
          <w:tcPr>
            <w:tcW w:w="2268" w:type="dxa"/>
          </w:tcPr>
          <w:p w:rsidR="002C69F7" w:rsidRDefault="002C69F7" w:rsidP="00A83A79">
            <w:r>
              <w:t>С</w:t>
            </w:r>
            <w:r w:rsidRPr="00091FB9">
              <w:t>тать</w:t>
            </w:r>
            <w:r>
              <w:t>я</w:t>
            </w:r>
            <w:r w:rsidRPr="00091FB9">
              <w:t xml:space="preserve"> 22</w:t>
            </w:r>
            <w:r>
              <w:t xml:space="preserve"> </w:t>
            </w:r>
            <w:r w:rsidRPr="00091FB9">
              <w:t>Закона</w:t>
            </w:r>
            <w:r>
              <w:t xml:space="preserve"> </w:t>
            </w:r>
            <w:r w:rsidRPr="00091FB9">
              <w:t>№ 44-ФЗ</w:t>
            </w:r>
          </w:p>
        </w:tc>
        <w:tc>
          <w:tcPr>
            <w:tcW w:w="4834" w:type="dxa"/>
          </w:tcPr>
          <w:p w:rsidR="002C69F7" w:rsidRDefault="002C69F7" w:rsidP="00A83A79">
            <w:r>
              <w:t xml:space="preserve">У заказчика отсутствуют документы, подтверждающие обоснование </w:t>
            </w:r>
            <w:r w:rsidRPr="009429F6">
              <w:t>начальн</w:t>
            </w:r>
            <w:r>
              <w:t>ой</w:t>
            </w:r>
            <w:r w:rsidRPr="009429F6">
              <w:t xml:space="preserve"> (максимальн</w:t>
            </w:r>
            <w:r>
              <w:t>ой</w:t>
            </w:r>
            <w:r w:rsidRPr="009429F6">
              <w:t>) цен</w:t>
            </w:r>
            <w:r>
              <w:t>ы</w:t>
            </w:r>
            <w:r w:rsidRPr="009429F6">
              <w:t xml:space="preserve"> контракта</w:t>
            </w:r>
            <w:r>
              <w:t>, цены контракта, заключаемого с единственным поставщиком.</w:t>
            </w:r>
          </w:p>
          <w:p w:rsidR="002C69F7" w:rsidRDefault="002C69F7" w:rsidP="00A83A79"/>
          <w:p w:rsidR="002C69F7" w:rsidRDefault="002C69F7" w:rsidP="00A83A79">
            <w:r>
              <w:t>И</w:t>
            </w:r>
            <w:r w:rsidRPr="009429F6">
              <w:t>сточники информации, послужившие обоснованием начальной (максимальной) цены контракта</w:t>
            </w:r>
            <w:r>
              <w:t>, цены контракта являются не</w:t>
            </w:r>
            <w:r w:rsidRPr="009429F6">
              <w:t>достоверн</w:t>
            </w:r>
            <w:r>
              <w:t>ыми, не соответствующими требованиям предмета закупки</w:t>
            </w:r>
          </w:p>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tc>
        <w:tc>
          <w:tcPr>
            <w:tcW w:w="3954" w:type="dxa"/>
          </w:tcPr>
          <w:p w:rsidR="002C69F7" w:rsidRDefault="002C69F7" w:rsidP="00A83A79">
            <w:r>
              <w:lastRenderedPageBreak/>
              <w:t>Отсутствуют запросы, ответы, ссылки на сайты.</w:t>
            </w:r>
          </w:p>
          <w:p w:rsidR="002C69F7" w:rsidRDefault="002C69F7" w:rsidP="00A83A79"/>
          <w:p w:rsidR="002C69F7" w:rsidRDefault="002C69F7" w:rsidP="00A83A79"/>
          <w:p w:rsidR="002C69F7" w:rsidRPr="002B4510" w:rsidRDefault="002C69F7" w:rsidP="007805C2">
            <w:r>
              <w:t>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w:t>
            </w:r>
            <w:r w:rsidR="007805C2">
              <w:t xml:space="preserve"> </w:t>
            </w:r>
            <w:r>
              <w:t xml:space="preserve">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w:t>
            </w:r>
            <w:r>
              <w:lastRenderedPageBreak/>
              <w:t>стоимости, не соответствующие ценам, указанным в ответах на запросы)</w:t>
            </w:r>
          </w:p>
        </w:tc>
      </w:tr>
      <w:tr w:rsidR="002C69F7" w:rsidRPr="00F949A1" w:rsidTr="00EB3B6D">
        <w:tc>
          <w:tcPr>
            <w:tcW w:w="15451" w:type="dxa"/>
            <w:gridSpan w:val="5"/>
          </w:tcPr>
          <w:p w:rsidR="002C69F7" w:rsidRPr="00F949A1" w:rsidRDefault="002C69F7" w:rsidP="00A83A79">
            <w:pPr>
              <w:jc w:val="center"/>
              <w:rPr>
                <w:b/>
              </w:rPr>
            </w:pPr>
            <w:r w:rsidRPr="00F949A1">
              <w:rPr>
                <w:b/>
              </w:rPr>
              <w:lastRenderedPageBreak/>
              <w:t xml:space="preserve">3.  Документация (извещение) </w:t>
            </w:r>
            <w:r>
              <w:rPr>
                <w:b/>
              </w:rPr>
              <w:t xml:space="preserve">о </w:t>
            </w:r>
            <w:r w:rsidRPr="00F949A1">
              <w:rPr>
                <w:b/>
              </w:rPr>
              <w:t>закупк</w:t>
            </w:r>
            <w:r>
              <w:rPr>
                <w:b/>
              </w:rPr>
              <w:t>ах</w:t>
            </w:r>
          </w:p>
        </w:tc>
      </w:tr>
      <w:tr w:rsidR="002C69F7" w:rsidRPr="002B4510" w:rsidTr="00EB3B6D">
        <w:tc>
          <w:tcPr>
            <w:tcW w:w="851" w:type="dxa"/>
          </w:tcPr>
          <w:p w:rsidR="002C69F7" w:rsidRPr="002B4510" w:rsidRDefault="002C69F7" w:rsidP="00A83A79">
            <w:r>
              <w:t>3.1</w:t>
            </w:r>
          </w:p>
        </w:tc>
        <w:tc>
          <w:tcPr>
            <w:tcW w:w="3544" w:type="dxa"/>
          </w:tcPr>
          <w:p w:rsidR="002C69F7" w:rsidRPr="005F2A51" w:rsidRDefault="002C69F7" w:rsidP="00A83A79">
            <w:r>
              <w:t xml:space="preserve">Проверить </w:t>
            </w:r>
            <w:r w:rsidRPr="00B977C3">
              <w:t>документаци</w:t>
            </w:r>
            <w:r>
              <w:t>ю (извещение) о закупке на предмет включения требований к участникам закупки, влекущих ограничение конкуренции</w:t>
            </w:r>
          </w:p>
        </w:tc>
        <w:tc>
          <w:tcPr>
            <w:tcW w:w="2268" w:type="dxa"/>
          </w:tcPr>
          <w:p w:rsidR="002C69F7" w:rsidRPr="005F2A51" w:rsidRDefault="002C69F7" w:rsidP="007805C2">
            <w:r>
              <w:t>Статья 31 Закона № 44-ФЗ, п</w:t>
            </w:r>
            <w:r w:rsidRPr="00B04384">
              <w:t>остановление Правительства Р</w:t>
            </w:r>
            <w:r>
              <w:t xml:space="preserve">оссийской Федерации от </w:t>
            </w:r>
            <w:r w:rsidR="007805C2">
              <w:t>4 февраля 2015</w:t>
            </w:r>
            <w:r>
              <w:t xml:space="preserve"> г. № </w:t>
            </w:r>
            <w:r w:rsidR="007805C2">
              <w:t>99</w:t>
            </w:r>
          </w:p>
        </w:tc>
        <w:tc>
          <w:tcPr>
            <w:tcW w:w="4834" w:type="dxa"/>
          </w:tcPr>
          <w:p w:rsidR="002C69F7" w:rsidRDefault="002C69F7" w:rsidP="00A83A79">
            <w:r>
              <w:t>Документация (извещение) о закупках содержит требования к участникам закупки, не предусмотренные Законом № 44-ФЗ.</w:t>
            </w:r>
          </w:p>
          <w:p w:rsidR="002C69F7" w:rsidRDefault="002C69F7" w:rsidP="00A83A79"/>
          <w:p w:rsidR="002C69F7" w:rsidRPr="005F2A51" w:rsidRDefault="002C69F7" w:rsidP="00A83A79">
            <w:r>
              <w:t xml:space="preserve">Дополнительные требования </w:t>
            </w:r>
            <w:r w:rsidRPr="00896442">
              <w:t>к участникам закупки отдель</w:t>
            </w:r>
            <w:r>
              <w:t>ных видов товаров, работ, услуг применены к закупкам товаров, работ, услуг, не входящих в перечень, установленный Правительством Российской Федерации</w:t>
            </w:r>
          </w:p>
        </w:tc>
        <w:tc>
          <w:tcPr>
            <w:tcW w:w="3954" w:type="dxa"/>
          </w:tcPr>
          <w:p w:rsidR="002C69F7" w:rsidRDefault="002C69F7" w:rsidP="00A83A79">
            <w:pPr>
              <w:autoSpaceDE w:val="0"/>
              <w:autoSpaceDN w:val="0"/>
              <w:adjustRightInd w:val="0"/>
            </w:pPr>
            <w:r>
              <w:t>Не допускается включение в документацию о закупках следующих требований:</w:t>
            </w:r>
          </w:p>
          <w:p w:rsidR="002C69F7" w:rsidRDefault="002C69F7" w:rsidP="00A83A79">
            <w:pPr>
              <w:autoSpaceDE w:val="0"/>
              <w:autoSpaceDN w:val="0"/>
              <w:adjustRightInd w:val="0"/>
              <w:ind w:firstLine="363"/>
            </w:pPr>
            <w:r>
              <w:t xml:space="preserve">к производителю товара, к участнику закупки (в том числе требования к квалификации участника закупки, включая наличие опыта работы); </w:t>
            </w:r>
          </w:p>
          <w:p w:rsidR="002C69F7" w:rsidRDefault="002C69F7" w:rsidP="00A83A79">
            <w:pPr>
              <w:autoSpaceDE w:val="0"/>
              <w:autoSpaceDN w:val="0"/>
              <w:adjustRightInd w:val="0"/>
              <w:ind w:firstLine="363"/>
            </w:pPr>
            <w:r>
              <w:t xml:space="preserve">к деловой репутации участника закупки; </w:t>
            </w:r>
          </w:p>
          <w:p w:rsidR="002C69F7" w:rsidRPr="002B4510" w:rsidRDefault="002C69F7" w:rsidP="007805C2">
            <w:pPr>
              <w:autoSpaceDE w:val="0"/>
              <w:autoSpaceDN w:val="0"/>
              <w:adjustRightInd w:val="0"/>
              <w:ind w:firstLine="363"/>
            </w:pPr>
            <w:r>
              <w:t xml:space="preserve">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w:t>
            </w:r>
            <w:r>
              <w:lastRenderedPageBreak/>
              <w:t>Федеральным законом</w:t>
            </w:r>
          </w:p>
        </w:tc>
      </w:tr>
      <w:tr w:rsidR="002C69F7" w:rsidRPr="002B4510" w:rsidTr="00EB3B6D">
        <w:tc>
          <w:tcPr>
            <w:tcW w:w="851" w:type="dxa"/>
          </w:tcPr>
          <w:p w:rsidR="002C69F7" w:rsidRPr="002B4510" w:rsidRDefault="002C69F7" w:rsidP="00A83A79">
            <w:r>
              <w:lastRenderedPageBreak/>
              <w:t>3.2</w:t>
            </w:r>
          </w:p>
        </w:tc>
        <w:tc>
          <w:tcPr>
            <w:tcW w:w="3544" w:type="dxa"/>
          </w:tcPr>
          <w:p w:rsidR="002C69F7" w:rsidRPr="00896442" w:rsidRDefault="002C69F7" w:rsidP="00A83A79">
            <w:r>
              <w:t xml:space="preserve">Проверить </w:t>
            </w:r>
            <w:r w:rsidRPr="00B977C3">
              <w:t>документаци</w:t>
            </w:r>
            <w:r>
              <w:t>ю (извещение) о закупке на предмет включения требований к</w:t>
            </w:r>
            <w:r w:rsidRPr="00896442">
              <w:t xml:space="preserve"> </w:t>
            </w:r>
            <w:r>
              <w:t>объекту закупки,</w:t>
            </w:r>
            <w:r w:rsidRPr="008A1305">
              <w:t xml:space="preserve"> приводящи</w:t>
            </w:r>
            <w:r>
              <w:t>х</w:t>
            </w:r>
            <w:r w:rsidRPr="008A1305">
              <w:t xml:space="preserve"> к </w:t>
            </w:r>
            <w:r>
              <w:t>о</w:t>
            </w:r>
            <w:r w:rsidRPr="008A1305">
              <w:t xml:space="preserve">граничению </w:t>
            </w:r>
            <w:r>
              <w:t>конкуренции</w:t>
            </w:r>
          </w:p>
        </w:tc>
        <w:tc>
          <w:tcPr>
            <w:tcW w:w="2268" w:type="dxa"/>
          </w:tcPr>
          <w:p w:rsidR="002C69F7" w:rsidRPr="00896442" w:rsidRDefault="002C69F7" w:rsidP="00A83A79">
            <w:r>
              <w:t xml:space="preserve">Статьи </w:t>
            </w:r>
            <w:r w:rsidRPr="00896442">
              <w:t>21,</w:t>
            </w:r>
            <w:r>
              <w:t xml:space="preserve"> 31, </w:t>
            </w:r>
            <w:r w:rsidRPr="00896442">
              <w:t xml:space="preserve">33 </w:t>
            </w:r>
          </w:p>
          <w:p w:rsidR="002C69F7" w:rsidRDefault="002C69F7" w:rsidP="00A83A79">
            <w:r w:rsidRPr="00896442">
              <w:t>Закона № 44-ФЗ</w:t>
            </w:r>
            <w:r>
              <w:t>,</w:t>
            </w:r>
          </w:p>
          <w:p w:rsidR="002C69F7" w:rsidRDefault="002C69F7" w:rsidP="00A83A79">
            <w:r>
              <w:t>статья 17 Закона № 135-ФЗ</w:t>
            </w:r>
          </w:p>
          <w:p w:rsidR="002C69F7" w:rsidRDefault="002C69F7" w:rsidP="00A83A79"/>
        </w:tc>
        <w:tc>
          <w:tcPr>
            <w:tcW w:w="4834" w:type="dxa"/>
          </w:tcPr>
          <w:p w:rsidR="002C69F7" w:rsidRDefault="002C69F7" w:rsidP="00865E7B">
            <w:pPr>
              <w:ind w:firstLine="317"/>
            </w:pPr>
            <w:r>
              <w:t>Ограничение конкуренции по техническим требованиям к объекту закупки, в частности:</w:t>
            </w:r>
          </w:p>
          <w:p w:rsidR="002C69F7" w:rsidRDefault="002C69F7" w:rsidP="00865E7B">
            <w:pPr>
              <w:ind w:firstLine="317"/>
            </w:pPr>
            <w:r>
              <w:t>описание объекта закупки не соответствует установленным правилам (не указаны характеристики, указаны недостоверные характеристики);</w:t>
            </w:r>
          </w:p>
          <w:p w:rsidR="002C69F7" w:rsidRDefault="002C69F7" w:rsidP="00865E7B">
            <w:pPr>
              <w:ind w:firstLine="317"/>
            </w:pPr>
            <w:proofErr w:type="gramStart"/>
            <w:r>
              <w:t xml:space="preserve">в состав лота включены </w:t>
            </w:r>
            <w:r w:rsidRPr="007F2108">
              <w:t>товар</w:t>
            </w:r>
            <w:r>
              <w:t>ы (</w:t>
            </w:r>
            <w:r w:rsidRPr="007F2108">
              <w:t>работ</w:t>
            </w:r>
            <w:r>
              <w:t>ы</w:t>
            </w:r>
            <w:r w:rsidRPr="007F2108">
              <w:t>, услуг</w:t>
            </w:r>
            <w:r>
              <w:t>и)</w:t>
            </w:r>
            <w:r w:rsidRPr="007F2108">
              <w:t>, технологически и функционально не связанны</w:t>
            </w:r>
            <w:r>
              <w:t>е</w:t>
            </w:r>
            <w:r w:rsidRPr="007F2108">
              <w:t xml:space="preserve"> с товарами</w:t>
            </w:r>
            <w:r>
              <w:t xml:space="preserve"> (</w:t>
            </w:r>
            <w:r w:rsidRPr="007F2108">
              <w:t>работами, услугами</w:t>
            </w:r>
            <w:r>
              <w:t>)</w:t>
            </w:r>
            <w:r w:rsidRPr="007F2108">
              <w:t>, поставки</w:t>
            </w:r>
            <w:r>
              <w:t xml:space="preserve"> (</w:t>
            </w:r>
            <w:r w:rsidRPr="007F2108">
              <w:t>выполнение, оказание</w:t>
            </w:r>
            <w:r>
              <w:t>)</w:t>
            </w:r>
            <w:r w:rsidRPr="007F2108">
              <w:t xml:space="preserve"> которых являются предметом </w:t>
            </w:r>
            <w:r>
              <w:t>закупки;</w:t>
            </w:r>
            <w:proofErr w:type="gramEnd"/>
          </w:p>
          <w:p w:rsidR="002C69F7" w:rsidRDefault="002C69F7" w:rsidP="00865E7B">
            <w:pPr>
              <w:ind w:firstLine="317"/>
            </w:pPr>
            <w: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2C69F7" w:rsidRDefault="002C69F7" w:rsidP="00865E7B">
            <w:pPr>
              <w:ind w:firstLine="317"/>
            </w:pPr>
            <w:r>
              <w:t xml:space="preserve">Документация о закупке содержит ссылки на </w:t>
            </w:r>
            <w:r w:rsidRPr="007754A3">
              <w:t>товарны</w:t>
            </w:r>
            <w:r>
              <w:t>е</w:t>
            </w:r>
            <w:r w:rsidRPr="007754A3">
              <w:t xml:space="preserve"> знак</w:t>
            </w:r>
            <w:r>
              <w:t>и (без указания «или эквивалент»)</w:t>
            </w:r>
            <w:r w:rsidRPr="007754A3">
              <w:t>, знак</w:t>
            </w:r>
            <w:r>
              <w:t>и</w:t>
            </w:r>
            <w:r w:rsidRPr="007754A3">
              <w:t xml:space="preserve"> обслуживания, фирменны</w:t>
            </w:r>
            <w:r>
              <w:t>е</w:t>
            </w:r>
            <w:r w:rsidRPr="007754A3">
              <w:t xml:space="preserve"> наименовани</w:t>
            </w:r>
            <w:r>
              <w:t>я</w:t>
            </w:r>
            <w:r w:rsidRPr="007754A3">
              <w:t>, наименование места происхождения товара или наименование производителя</w:t>
            </w:r>
            <w:r>
              <w:t xml:space="preserve"> и др. </w:t>
            </w:r>
          </w:p>
          <w:p w:rsidR="002C69F7" w:rsidRPr="00103751" w:rsidRDefault="002C69F7" w:rsidP="00865E7B">
            <w:pPr>
              <w:ind w:firstLine="317"/>
            </w:pPr>
            <w:r>
              <w:t xml:space="preserve">Документация содержит условия, приводящие к ограничению конкуренции (сроки, несоразмерные объему </w:t>
            </w:r>
            <w:r>
              <w:lastRenderedPageBreak/>
              <w:t>поставляемого товара, выполняемых работ, оказываемых услуг)</w:t>
            </w:r>
          </w:p>
        </w:tc>
        <w:tc>
          <w:tcPr>
            <w:tcW w:w="3954" w:type="dxa"/>
          </w:tcPr>
          <w:p w:rsidR="002C69F7" w:rsidRDefault="002C69F7" w:rsidP="00A83A79">
            <w:r>
              <w:lastRenderedPageBreak/>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2C69F7" w:rsidRDefault="002C69F7" w:rsidP="00A83A79"/>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865E7B" w:rsidRDefault="00865E7B" w:rsidP="00A83A79">
            <w:pPr>
              <w:autoSpaceDE w:val="0"/>
              <w:autoSpaceDN w:val="0"/>
              <w:adjustRightInd w:val="0"/>
              <w:ind w:firstLine="28"/>
            </w:pPr>
          </w:p>
          <w:p w:rsidR="002C69F7" w:rsidRPr="002B4510" w:rsidRDefault="002C69F7" w:rsidP="00A83A79">
            <w:pPr>
              <w:autoSpaceDE w:val="0"/>
              <w:autoSpaceDN w:val="0"/>
              <w:adjustRightInd w:val="0"/>
              <w:ind w:firstLine="28"/>
            </w:pPr>
            <w:r>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2C69F7" w:rsidRPr="002B4510" w:rsidTr="00EB3B6D">
        <w:tc>
          <w:tcPr>
            <w:tcW w:w="851" w:type="dxa"/>
          </w:tcPr>
          <w:p w:rsidR="002C69F7" w:rsidRPr="002B4510" w:rsidRDefault="002C69F7" w:rsidP="00A83A79">
            <w:r>
              <w:lastRenderedPageBreak/>
              <w:t>3.3</w:t>
            </w:r>
          </w:p>
        </w:tc>
        <w:tc>
          <w:tcPr>
            <w:tcW w:w="3544" w:type="dxa"/>
          </w:tcPr>
          <w:p w:rsidR="002C69F7" w:rsidRDefault="002C69F7" w:rsidP="00A83A79">
            <w:r>
              <w:t>Проверить н</w:t>
            </w:r>
            <w:r w:rsidRPr="00B977C3">
              <w:t xml:space="preserve">аличие признаков ограничения доступа </w:t>
            </w:r>
            <w:r>
              <w:t xml:space="preserve">к информации о закупке, </w:t>
            </w:r>
            <w:r w:rsidRPr="00B977C3">
              <w:t>приводящ</w:t>
            </w:r>
            <w:r>
              <w:t>ей</w:t>
            </w:r>
            <w:r w:rsidRPr="00B977C3">
              <w:t xml:space="preserve"> к необоснованному ограничению числа участников закупок</w:t>
            </w:r>
            <w:r>
              <w:t xml:space="preserve"> </w:t>
            </w:r>
          </w:p>
        </w:tc>
        <w:tc>
          <w:tcPr>
            <w:tcW w:w="2268" w:type="dxa"/>
          </w:tcPr>
          <w:p w:rsidR="002C69F7" w:rsidRPr="005F2A51" w:rsidRDefault="002C69F7" w:rsidP="00A83A79">
            <w:r>
              <w:t>Статьи 4, 7 Закона № 44-ФЗ</w:t>
            </w:r>
          </w:p>
        </w:tc>
        <w:tc>
          <w:tcPr>
            <w:tcW w:w="4834" w:type="dxa"/>
          </w:tcPr>
          <w:p w:rsidR="002C69F7" w:rsidRDefault="002C69F7" w:rsidP="006504C4">
            <w:pPr>
              <w:ind w:firstLine="175"/>
            </w:pPr>
            <w:r>
              <w:t>Документация (извещение) о закупке не размещена в единой информационной системе.</w:t>
            </w:r>
          </w:p>
          <w:p w:rsidR="002C69F7" w:rsidRPr="005F2A51" w:rsidRDefault="002C69F7" w:rsidP="006504C4">
            <w:pPr>
              <w:ind w:firstLine="175"/>
            </w:pPr>
            <w:r>
              <w:t>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t>3.4</w:t>
            </w:r>
          </w:p>
        </w:tc>
        <w:tc>
          <w:tcPr>
            <w:tcW w:w="3544" w:type="dxa"/>
          </w:tcPr>
          <w:p w:rsidR="002C69F7" w:rsidRDefault="002C69F7" w:rsidP="00A83A79">
            <w:r>
              <w:t>Проверить соблюдение ряда требований к содержанию документации (извещения) о закупке</w:t>
            </w:r>
          </w:p>
        </w:tc>
        <w:tc>
          <w:tcPr>
            <w:tcW w:w="2268" w:type="dxa"/>
          </w:tcPr>
          <w:p w:rsidR="002C69F7" w:rsidRDefault="002C69F7" w:rsidP="00A83A79">
            <w:r>
              <w:t>Статьи 34, 44, 50,  64, 73, 83, 87, 96 Закона № 44-ФЗ</w:t>
            </w:r>
          </w:p>
        </w:tc>
        <w:tc>
          <w:tcPr>
            <w:tcW w:w="4834" w:type="dxa"/>
          </w:tcPr>
          <w:p w:rsidR="002C69F7" w:rsidRDefault="002C69F7" w:rsidP="006504C4">
            <w:pPr>
              <w:ind w:firstLine="317"/>
            </w:pPr>
            <w:r>
              <w:t>В документации о закупке (конкурс и аукцион) не установлено обеспечение заявки на участие в закупке.</w:t>
            </w:r>
          </w:p>
          <w:p w:rsidR="002C69F7" w:rsidRDefault="002C69F7" w:rsidP="006504C4">
            <w:pPr>
              <w:ind w:firstLine="317"/>
            </w:pPr>
            <w:r>
              <w:t>В документации о закупке (конкурс и аукцион) не установлено обеспечение исполнения контракта.</w:t>
            </w:r>
          </w:p>
          <w:p w:rsidR="002C69F7" w:rsidRDefault="002C69F7" w:rsidP="006504C4">
            <w:pPr>
              <w:autoSpaceDE w:val="0"/>
              <w:autoSpaceDN w:val="0"/>
              <w:adjustRightInd w:val="0"/>
              <w:ind w:firstLine="317"/>
            </w:pPr>
            <w:r>
              <w:t>Размер обеспечения заявки и обеспечения исполнения контракта не соответствует размеру, установленному Закону № 44-ФЗ.</w:t>
            </w:r>
          </w:p>
          <w:p w:rsidR="002C69F7" w:rsidRDefault="002C69F7" w:rsidP="006504C4">
            <w:pPr>
              <w:ind w:firstLine="317"/>
            </w:pPr>
            <w:r>
              <w:t>Сокращение установленных сроков подачи заявок на участие в закупке</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t>3.5</w:t>
            </w:r>
          </w:p>
        </w:tc>
        <w:tc>
          <w:tcPr>
            <w:tcW w:w="3544" w:type="dxa"/>
          </w:tcPr>
          <w:p w:rsidR="002C69F7" w:rsidRPr="005F2A51" w:rsidRDefault="002C69F7" w:rsidP="00A83A79">
            <w:r>
              <w:t xml:space="preserve">Проверить установленный размер авансирования </w:t>
            </w:r>
            <w:r w:rsidRPr="00D8398E">
              <w:t xml:space="preserve">и </w:t>
            </w:r>
            <w:r>
              <w:t xml:space="preserve">его </w:t>
            </w:r>
            <w:r w:rsidRPr="00D8398E">
              <w:lastRenderedPageBreak/>
              <w:t>обоснованность</w:t>
            </w:r>
          </w:p>
        </w:tc>
        <w:tc>
          <w:tcPr>
            <w:tcW w:w="2268" w:type="dxa"/>
          </w:tcPr>
          <w:p w:rsidR="002C69F7" w:rsidRDefault="002C69F7" w:rsidP="006504C4">
            <w:r>
              <w:lastRenderedPageBreak/>
              <w:t xml:space="preserve">постановление </w:t>
            </w:r>
            <w:r w:rsidR="006504C4">
              <w:t>Администрации</w:t>
            </w:r>
          </w:p>
        </w:tc>
        <w:tc>
          <w:tcPr>
            <w:tcW w:w="4834" w:type="dxa"/>
          </w:tcPr>
          <w:p w:rsidR="002C69F7" w:rsidRDefault="002C69F7" w:rsidP="006504C4">
            <w:r>
              <w:t xml:space="preserve">Размер авансирования в проекте контракта превышает установленные предельные </w:t>
            </w:r>
            <w:r>
              <w:lastRenderedPageBreak/>
              <w:t xml:space="preserve">значения </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lastRenderedPageBreak/>
              <w:t>3.6</w:t>
            </w:r>
          </w:p>
        </w:tc>
        <w:tc>
          <w:tcPr>
            <w:tcW w:w="3544" w:type="dxa"/>
          </w:tcPr>
          <w:p w:rsidR="002C69F7" w:rsidRPr="002B4510" w:rsidRDefault="002C69F7" w:rsidP="00A83A79">
            <w:r>
              <w:t>Наличие в контракте обязательных условий, предусмотренных Законом № 44-ФЗ</w:t>
            </w:r>
          </w:p>
        </w:tc>
        <w:tc>
          <w:tcPr>
            <w:tcW w:w="2268" w:type="dxa"/>
          </w:tcPr>
          <w:p w:rsidR="002C69F7" w:rsidRDefault="002C69F7" w:rsidP="00A83A79">
            <w:r>
              <w:t xml:space="preserve">Статьи 34, 94, 96 </w:t>
            </w:r>
          </w:p>
          <w:p w:rsidR="002C69F7" w:rsidRPr="002B4510" w:rsidRDefault="002C69F7" w:rsidP="00A83A79">
            <w:r>
              <w:t>Закона № 44-ФЗ</w:t>
            </w:r>
          </w:p>
        </w:tc>
        <w:tc>
          <w:tcPr>
            <w:tcW w:w="4834" w:type="dxa"/>
          </w:tcPr>
          <w:p w:rsidR="002C69F7" w:rsidRDefault="002C69F7" w:rsidP="00A83A79">
            <w:r>
              <w:t>В проекте контракта в установленных Законом№ 44-ФЗ случаях отсутствуют следующие условия:</w:t>
            </w:r>
          </w:p>
          <w:p w:rsidR="002C69F7" w:rsidRDefault="002C69F7" w:rsidP="00133142">
            <w:pPr>
              <w:ind w:firstLine="317"/>
            </w:pPr>
            <w:r>
              <w:t>1) об ответственности сторон за неисполнение или ненадлежащее исполнение обязательств, предусмотренных контрактом;</w:t>
            </w:r>
          </w:p>
          <w:p w:rsidR="002C69F7" w:rsidRDefault="002C69F7" w:rsidP="00133142">
            <w:pPr>
              <w:ind w:firstLine="317"/>
            </w:pPr>
            <w:r>
              <w:t xml:space="preserve">2) указание, что цена контракта является твердой и определяется на весь срок исполнения контракта; </w:t>
            </w:r>
          </w:p>
          <w:p w:rsidR="002C69F7" w:rsidRDefault="002C69F7" w:rsidP="00133142">
            <w:pPr>
              <w:ind w:firstLine="317"/>
            </w:pPr>
            <w:r>
              <w:t xml:space="preserve">3) условие о порядке и сроках оплаты товара (работы, услуги); </w:t>
            </w:r>
          </w:p>
          <w:p w:rsidR="002C69F7" w:rsidRDefault="002C69F7" w:rsidP="00133142">
            <w:pPr>
              <w:ind w:firstLine="317"/>
            </w:pPr>
            <w: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2C69F7" w:rsidRDefault="002C69F7" w:rsidP="00133142">
            <w:pPr>
              <w:ind w:firstLine="317"/>
            </w:pPr>
            <w:r>
              <w:t>5) требование обеспечения исполнения контракта;</w:t>
            </w:r>
          </w:p>
          <w:p w:rsidR="002C69F7" w:rsidRPr="002B4510" w:rsidRDefault="002C69F7" w:rsidP="00133142">
            <w:pPr>
              <w:ind w:firstLine="317"/>
            </w:pPr>
            <w:r>
              <w:t>6) сроки возврата обеспечения исполнения контракта</w:t>
            </w:r>
          </w:p>
        </w:tc>
        <w:tc>
          <w:tcPr>
            <w:tcW w:w="3954" w:type="dxa"/>
          </w:tcPr>
          <w:p w:rsidR="002C69F7" w:rsidRDefault="002C69F7" w:rsidP="00A83A79"/>
          <w:p w:rsidR="002C69F7" w:rsidRDefault="002C69F7" w:rsidP="00A83A79"/>
          <w:p w:rsidR="002C69F7" w:rsidRPr="00F5318F" w:rsidRDefault="002C69F7" w:rsidP="00A83A79">
            <w:pPr>
              <w:autoSpaceDE w:val="0"/>
              <w:autoSpaceDN w:val="0"/>
              <w:adjustRightInd w:val="0"/>
            </w:pPr>
            <w:r w:rsidRPr="00F5318F">
              <w:t xml:space="preserve">При заключении контракта в случаях, предусмотренных </w:t>
            </w:r>
            <w:hyperlink r:id="rId15" w:history="1">
              <w:r w:rsidRPr="00F5318F">
                <w:t>пунктами 4</w:t>
              </w:r>
            </w:hyperlink>
            <w:r w:rsidRPr="00F5318F">
              <w:t xml:space="preserve">, </w:t>
            </w:r>
            <w:hyperlink r:id="rId16" w:history="1">
              <w:r w:rsidRPr="00F5318F">
                <w:t>15</w:t>
              </w:r>
            </w:hyperlink>
            <w:r w:rsidRPr="00F5318F">
              <w:t xml:space="preserve"> и </w:t>
            </w:r>
            <w:hyperlink r:id="rId17" w:history="1">
              <w:r w:rsidRPr="00F5318F">
                <w:t>28 части 1 статьи 93</w:t>
              </w:r>
            </w:hyperlink>
            <w:r w:rsidRPr="00F5318F">
              <w:t xml:space="preserve"> Закона № 44-ФЗ, требования об ответственности могут не применяться </w:t>
            </w:r>
          </w:p>
          <w:p w:rsidR="002C69F7" w:rsidRPr="00F5318F"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Pr="002B4510" w:rsidRDefault="002C69F7" w:rsidP="00A83A79"/>
        </w:tc>
      </w:tr>
      <w:tr w:rsidR="002C69F7" w:rsidRPr="002B4510" w:rsidTr="00EB3B6D">
        <w:tc>
          <w:tcPr>
            <w:tcW w:w="851" w:type="dxa"/>
          </w:tcPr>
          <w:p w:rsidR="002C69F7" w:rsidRPr="002B4510" w:rsidRDefault="002C69F7" w:rsidP="00A83A79">
            <w:r>
              <w:t>3.7</w:t>
            </w:r>
          </w:p>
        </w:tc>
        <w:tc>
          <w:tcPr>
            <w:tcW w:w="3544" w:type="dxa"/>
          </w:tcPr>
          <w:p w:rsidR="002C69F7" w:rsidRPr="005F2A51" w:rsidRDefault="002C69F7" w:rsidP="00A83A79">
            <w:r>
              <w:t>Проверить п</w:t>
            </w:r>
            <w:r w:rsidRPr="00897212">
              <w:t xml:space="preserve">орядок оценки заявок, </w:t>
            </w:r>
            <w:r>
              <w:t>критерии этой оценки</w:t>
            </w:r>
          </w:p>
        </w:tc>
        <w:tc>
          <w:tcPr>
            <w:tcW w:w="2268" w:type="dxa"/>
          </w:tcPr>
          <w:p w:rsidR="002C69F7" w:rsidRPr="00897212" w:rsidRDefault="002C69F7" w:rsidP="00A83A79">
            <w:r>
              <w:t>С</w:t>
            </w:r>
            <w:r w:rsidRPr="00897212">
              <w:t>тать</w:t>
            </w:r>
            <w:r>
              <w:t>и</w:t>
            </w:r>
            <w:r w:rsidRPr="00897212">
              <w:t xml:space="preserve"> 32, 53, 83 </w:t>
            </w:r>
          </w:p>
          <w:p w:rsidR="002C69F7" w:rsidRDefault="002C69F7" w:rsidP="00A83A79">
            <w:r w:rsidRPr="00897212">
              <w:t>Закона № 44-ФЗ</w:t>
            </w:r>
            <w:r>
              <w:t>,</w:t>
            </w:r>
          </w:p>
          <w:p w:rsidR="002C69F7" w:rsidRPr="005F2A51" w:rsidRDefault="002C69F7" w:rsidP="00A83A79">
            <w:r>
              <w:t>п</w:t>
            </w:r>
            <w:r w:rsidRPr="00062370">
              <w:t xml:space="preserve">остановление </w:t>
            </w:r>
            <w:r w:rsidRPr="00062370">
              <w:lastRenderedPageBreak/>
              <w:t>Правительства Р</w:t>
            </w:r>
            <w:r>
              <w:t xml:space="preserve">оссийской Федерации </w:t>
            </w:r>
            <w:r w:rsidRPr="00062370">
              <w:t>от 28 ноября 2013 г. № 1085</w:t>
            </w:r>
          </w:p>
        </w:tc>
        <w:tc>
          <w:tcPr>
            <w:tcW w:w="4834" w:type="dxa"/>
          </w:tcPr>
          <w:p w:rsidR="002C69F7" w:rsidRDefault="002C69F7" w:rsidP="00A83A79">
            <w:r>
              <w:lastRenderedPageBreak/>
              <w:t xml:space="preserve">Применяются не установленные законодательством критерии оценки заявок участников закупки и величины их </w:t>
            </w:r>
            <w:r>
              <w:lastRenderedPageBreak/>
              <w:t>значимости.</w:t>
            </w:r>
          </w:p>
          <w:p w:rsidR="002C69F7" w:rsidRDefault="002C69F7" w:rsidP="00A83A79"/>
          <w:p w:rsidR="002C69F7" w:rsidRPr="005F2A51" w:rsidRDefault="002C69F7" w:rsidP="00A83A79">
            <w:r>
              <w:t xml:space="preserve">Не соблюден установленный Законом № 44-ФЗ порядок оценки заявок участников закупки </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lastRenderedPageBreak/>
              <w:t>3.8</w:t>
            </w:r>
          </w:p>
        </w:tc>
        <w:tc>
          <w:tcPr>
            <w:tcW w:w="3544" w:type="dxa"/>
          </w:tcPr>
          <w:p w:rsidR="002C69F7" w:rsidRDefault="002C69F7" w:rsidP="00A83A79">
            <w:pPr>
              <w:ind w:right="-142"/>
            </w:pPr>
            <w:r>
              <w:t>Установление преимуществ отдельным участникам закупок:</w:t>
            </w:r>
          </w:p>
          <w:p w:rsidR="002C69F7" w:rsidRDefault="002C69F7" w:rsidP="00A83A79">
            <w:pPr>
              <w:ind w:right="-142" w:firstLine="176"/>
            </w:pPr>
            <w:r>
              <w:t>1) субъекты малого предпринимательства;</w:t>
            </w:r>
            <w:r w:rsidRPr="00D92E24">
              <w:t xml:space="preserve"> </w:t>
            </w:r>
          </w:p>
          <w:p w:rsidR="002C69F7" w:rsidRDefault="002C69F7" w:rsidP="00A83A79">
            <w:pPr>
              <w:ind w:right="-142" w:firstLine="176"/>
            </w:pPr>
            <w:r>
              <w:t xml:space="preserve">2) </w:t>
            </w:r>
            <w:r w:rsidRPr="00D92E24">
              <w:t>социально</w:t>
            </w:r>
            <w:r>
              <w:t xml:space="preserve"> </w:t>
            </w:r>
            <w:r w:rsidRPr="00D92E24">
              <w:t>ориентированны</w:t>
            </w:r>
            <w:r>
              <w:t>е</w:t>
            </w:r>
            <w:r w:rsidRPr="00D92E24">
              <w:t xml:space="preserve"> некоммерчески</w:t>
            </w:r>
            <w:r>
              <w:t>е</w:t>
            </w:r>
            <w:r w:rsidRPr="00D92E24">
              <w:t xml:space="preserve"> организаци</w:t>
            </w:r>
            <w:r>
              <w:t>и;</w:t>
            </w:r>
          </w:p>
          <w:p w:rsidR="002C69F7" w:rsidRDefault="002C69F7" w:rsidP="00A83A79">
            <w:pPr>
              <w:ind w:right="-142" w:firstLine="176"/>
            </w:pPr>
            <w:r>
              <w:t xml:space="preserve">3) </w:t>
            </w:r>
            <w:r w:rsidRPr="00AD29ED">
              <w:t>учреждени</w:t>
            </w:r>
            <w:r>
              <w:t>я</w:t>
            </w:r>
            <w:r w:rsidRPr="00AD29ED">
              <w:t xml:space="preserve"> и предприяти</w:t>
            </w:r>
            <w:r>
              <w:t>я</w:t>
            </w:r>
            <w:r w:rsidRPr="00AD29ED">
              <w:t xml:space="preserve"> у</w:t>
            </w:r>
            <w:r>
              <w:t>головн</w:t>
            </w:r>
            <w:proofErr w:type="gramStart"/>
            <w:r>
              <w:t>о-</w:t>
            </w:r>
            <w:proofErr w:type="gramEnd"/>
            <w:r>
              <w:t xml:space="preserve"> исполнительной системы;</w:t>
            </w:r>
          </w:p>
          <w:p w:rsidR="002C69F7" w:rsidRPr="00A673F4" w:rsidRDefault="002C69F7" w:rsidP="00A83A79">
            <w:pPr>
              <w:ind w:right="-142" w:firstLine="176"/>
            </w:pPr>
            <w:r>
              <w:t xml:space="preserve">4) </w:t>
            </w:r>
            <w:r w:rsidRPr="00AD29ED">
              <w:t>организаци</w:t>
            </w:r>
            <w:r>
              <w:t>и</w:t>
            </w:r>
            <w:r w:rsidRPr="00AD29ED">
              <w:t xml:space="preserve"> инвалидов</w:t>
            </w:r>
          </w:p>
        </w:tc>
        <w:tc>
          <w:tcPr>
            <w:tcW w:w="2268" w:type="dxa"/>
          </w:tcPr>
          <w:p w:rsidR="002C69F7" w:rsidRDefault="002C69F7" w:rsidP="00A83A79">
            <w:r>
              <w:t>С</w:t>
            </w:r>
            <w:r w:rsidRPr="00D2677A">
              <w:t>тать</w:t>
            </w:r>
            <w:r>
              <w:t>и</w:t>
            </w:r>
            <w:r w:rsidRPr="00D2677A">
              <w:t xml:space="preserve"> </w:t>
            </w:r>
            <w:r>
              <w:t xml:space="preserve">28, 29, </w:t>
            </w:r>
            <w:r w:rsidRPr="00D2677A">
              <w:t>30</w:t>
            </w:r>
            <w:r>
              <w:t xml:space="preserve"> </w:t>
            </w:r>
          </w:p>
          <w:p w:rsidR="002C69F7" w:rsidRDefault="002C69F7" w:rsidP="00A83A79">
            <w:r w:rsidRPr="00D2677A">
              <w:t>Закона № 44-ФЗ</w:t>
            </w:r>
            <w:r>
              <w:t>,</w:t>
            </w:r>
          </w:p>
          <w:p w:rsidR="002C69F7" w:rsidRPr="005F2A51" w:rsidRDefault="002C69F7" w:rsidP="00963BFD">
            <w:r>
              <w:t>п</w:t>
            </w:r>
            <w:r w:rsidRPr="00D2677A">
              <w:t>риказ Росстата</w:t>
            </w:r>
            <w:r>
              <w:t xml:space="preserve"> </w:t>
            </w:r>
            <w:r w:rsidRPr="00D2677A">
              <w:t>от 1</w:t>
            </w:r>
            <w:r w:rsidR="00963BFD">
              <w:t>2</w:t>
            </w:r>
            <w:r w:rsidRPr="00D2677A">
              <w:t xml:space="preserve"> </w:t>
            </w:r>
            <w:r w:rsidR="00963BFD">
              <w:t>ноября 2014</w:t>
            </w:r>
            <w:r w:rsidRPr="00D2677A">
              <w:t xml:space="preserve"> г. № </w:t>
            </w:r>
            <w:r w:rsidR="00963BFD">
              <w:t>654</w:t>
            </w:r>
          </w:p>
        </w:tc>
        <w:tc>
          <w:tcPr>
            <w:tcW w:w="4834" w:type="dxa"/>
          </w:tcPr>
          <w:p w:rsidR="002C69F7" w:rsidRDefault="002C69F7" w:rsidP="00FF1959">
            <w:pPr>
              <w:ind w:firstLine="317"/>
            </w:pPr>
            <w:r>
              <w:t xml:space="preserve">Отсутствие закупок </w:t>
            </w:r>
            <w:r w:rsidRPr="00AB12B3">
              <w:t>у субъектов малого предпринимательства, социально ориентированных нек</w:t>
            </w:r>
            <w:r>
              <w:t>оммерческих организаций.</w:t>
            </w:r>
          </w:p>
          <w:p w:rsidR="002C69F7" w:rsidRDefault="002C69F7" w:rsidP="00FF1959">
            <w:pPr>
              <w:ind w:firstLine="317"/>
            </w:pPr>
            <w:r>
              <w:t xml:space="preserve">Объем закупок, предусмотренный планом-графиком, </w:t>
            </w:r>
            <w:r w:rsidRPr="00AB12B3">
              <w:t>у субъектов малого предпринимательства, социально ориентированных нек</w:t>
            </w:r>
            <w:r>
              <w:t xml:space="preserve">оммерческих организаций </w:t>
            </w:r>
            <w:r w:rsidRPr="00AB12B3">
              <w:t>составля</w:t>
            </w:r>
            <w:r>
              <w:t>ет</w:t>
            </w:r>
            <w:r w:rsidRPr="00AB12B3">
              <w:t xml:space="preserve"> менее </w:t>
            </w:r>
            <w:r>
              <w:t>15 % со</w:t>
            </w:r>
            <w:r w:rsidRPr="00AB12B3">
              <w:t>вокупн</w:t>
            </w:r>
            <w:r>
              <w:t>ого</w:t>
            </w:r>
            <w:r w:rsidRPr="00AB12B3">
              <w:t xml:space="preserve"> годово</w:t>
            </w:r>
            <w:r>
              <w:t>го</w:t>
            </w:r>
            <w:r w:rsidRPr="00AB12B3">
              <w:t xml:space="preserve"> объем</w:t>
            </w:r>
            <w:r>
              <w:t>а</w:t>
            </w:r>
            <w:r w:rsidRPr="00AB12B3">
              <w:t xml:space="preserve"> закупок</w:t>
            </w:r>
            <w:r>
              <w:t>.</w:t>
            </w:r>
          </w:p>
          <w:p w:rsidR="002C69F7" w:rsidRDefault="002C69F7" w:rsidP="00FF1959">
            <w:pPr>
              <w:autoSpaceDE w:val="0"/>
              <w:autoSpaceDN w:val="0"/>
              <w:adjustRightInd w:val="0"/>
              <w:ind w:firstLine="317"/>
            </w:pPr>
            <w: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t xml:space="preserve">или) </w:t>
            </w:r>
            <w:proofErr w:type="gramEnd"/>
            <w:r>
              <w:t>он не размещен в единой информационной системе.</w:t>
            </w:r>
          </w:p>
          <w:p w:rsidR="002C69F7" w:rsidRDefault="002C69F7" w:rsidP="00FF1959">
            <w:pPr>
              <w:ind w:firstLine="317"/>
            </w:pPr>
            <w:r>
              <w:t>Н</w:t>
            </w:r>
            <w:r w:rsidRPr="00AB12B3">
              <w:t>ачальн</w:t>
            </w:r>
            <w:r>
              <w:t>ая</w:t>
            </w:r>
            <w:r w:rsidRPr="00AB12B3">
              <w:t xml:space="preserve"> (максимальн</w:t>
            </w:r>
            <w:r>
              <w:t>ая</w:t>
            </w:r>
            <w:r w:rsidRPr="00AB12B3">
              <w:t>) цен</w:t>
            </w:r>
            <w:r>
              <w:t>а</w:t>
            </w:r>
            <w:r w:rsidRPr="00AB12B3">
              <w:t xml:space="preserve"> контракта</w:t>
            </w:r>
            <w:r>
              <w:t xml:space="preserve"> при осуществлении закупки</w:t>
            </w:r>
            <w:r w:rsidRPr="00AB12B3">
              <w:t xml:space="preserve"> у субъектов малого предпринимательства, социально ориентированных нек</w:t>
            </w:r>
            <w:r>
              <w:t xml:space="preserve">оммерческих организаций </w:t>
            </w:r>
            <w:r w:rsidRPr="00AB12B3">
              <w:t>превыша</w:t>
            </w:r>
            <w:r>
              <w:t>е</w:t>
            </w:r>
            <w:r w:rsidRPr="00AB12B3">
              <w:t>т</w:t>
            </w:r>
            <w:r>
              <w:t xml:space="preserve"> 20 млн. рублей.</w:t>
            </w:r>
          </w:p>
          <w:p w:rsidR="002C69F7" w:rsidRDefault="002C69F7" w:rsidP="00FF1959">
            <w:pPr>
              <w:ind w:firstLine="317"/>
            </w:pPr>
            <w:r>
              <w:t>У</w:t>
            </w:r>
            <w:r w:rsidRPr="00AD29ED">
              <w:t>чреждениям и предприятиям уголовно-</w:t>
            </w:r>
            <w:r w:rsidRPr="00AD29ED">
              <w:lastRenderedPageBreak/>
              <w:t xml:space="preserve">исполнительной системы </w:t>
            </w:r>
            <w:r>
              <w:t xml:space="preserve">в установленных случаях не предоставлены </w:t>
            </w:r>
            <w:r w:rsidRPr="00AD29ED">
              <w:t xml:space="preserve">преимущества в отношении предлагаемой ими цены контракта в размере до </w:t>
            </w:r>
            <w:r>
              <w:t>15 %</w:t>
            </w:r>
            <w:r w:rsidRPr="00AD29ED">
              <w:t xml:space="preserve"> </w:t>
            </w:r>
            <w:r>
              <w:t>(или предоставлены преимущества в большем объеме).</w:t>
            </w:r>
          </w:p>
          <w:p w:rsidR="002C69F7" w:rsidRPr="005F2A51" w:rsidRDefault="002C69F7" w:rsidP="00FF1959">
            <w:pPr>
              <w:ind w:firstLine="317"/>
            </w:pPr>
            <w:r>
              <w:t>О</w:t>
            </w:r>
            <w:r w:rsidRPr="00A44B28">
              <w:t>рганизациям инвалидо</w:t>
            </w:r>
            <w:r>
              <w:t>в в установленных случаях не предоставлены преимущества</w:t>
            </w:r>
            <w:r w:rsidRPr="00A44B28">
              <w:t xml:space="preserve"> в отношении предлагаемой ими цены контракта в размере до </w:t>
            </w:r>
            <w:r>
              <w:t>15 % (</w:t>
            </w:r>
            <w:r w:rsidRPr="00A44B28">
              <w:t>или предоставлены преимущества в большем объеме)</w:t>
            </w:r>
          </w:p>
        </w:tc>
        <w:tc>
          <w:tcPr>
            <w:tcW w:w="3954" w:type="dxa"/>
          </w:tcPr>
          <w:p w:rsidR="002C69F7" w:rsidRPr="005F2A51" w:rsidRDefault="002C69F7" w:rsidP="00A83A79"/>
        </w:tc>
      </w:tr>
      <w:tr w:rsidR="002C69F7" w:rsidRPr="00E201DD" w:rsidTr="00EB3B6D">
        <w:tc>
          <w:tcPr>
            <w:tcW w:w="15451" w:type="dxa"/>
            <w:gridSpan w:val="5"/>
          </w:tcPr>
          <w:p w:rsidR="002C69F7" w:rsidRPr="00E201DD" w:rsidRDefault="002C69F7" w:rsidP="00A83A79">
            <w:pPr>
              <w:jc w:val="center"/>
              <w:rPr>
                <w:b/>
              </w:rPr>
            </w:pPr>
            <w:r w:rsidRPr="00E201DD">
              <w:rPr>
                <w:b/>
              </w:rPr>
              <w:lastRenderedPageBreak/>
              <w:t xml:space="preserve">4.  </w:t>
            </w:r>
            <w:r>
              <w:rPr>
                <w:b/>
              </w:rPr>
              <w:t>Заключенный к</w:t>
            </w:r>
            <w:r w:rsidRPr="00E201DD">
              <w:rPr>
                <w:b/>
              </w:rPr>
              <w:t>онтракт</w:t>
            </w:r>
          </w:p>
        </w:tc>
      </w:tr>
      <w:tr w:rsidR="002C69F7" w:rsidRPr="002B4510" w:rsidTr="00EB3B6D">
        <w:tc>
          <w:tcPr>
            <w:tcW w:w="851" w:type="dxa"/>
          </w:tcPr>
          <w:p w:rsidR="002C69F7" w:rsidRPr="002B4510" w:rsidRDefault="002C69F7" w:rsidP="00A83A79">
            <w:r>
              <w:t>4.1</w:t>
            </w:r>
          </w:p>
        </w:tc>
        <w:tc>
          <w:tcPr>
            <w:tcW w:w="3544" w:type="dxa"/>
          </w:tcPr>
          <w:p w:rsidR="002C69F7" w:rsidRDefault="002C69F7" w:rsidP="00A83A79">
            <w:r>
              <w:t>Соответствие контракта требованиям, предусмотренным документацией (извещением) о закупке, протоколам закупки, заявке участника закупки</w:t>
            </w:r>
          </w:p>
        </w:tc>
        <w:tc>
          <w:tcPr>
            <w:tcW w:w="2268" w:type="dxa"/>
          </w:tcPr>
          <w:p w:rsidR="002C69F7" w:rsidRDefault="002C69F7" w:rsidP="00A83A79">
            <w:r>
              <w:t>Статьи 34, 54, 70, 78, 83, 90 Закона № 44-ФЗ</w:t>
            </w:r>
          </w:p>
        </w:tc>
        <w:tc>
          <w:tcPr>
            <w:tcW w:w="4834" w:type="dxa"/>
          </w:tcPr>
          <w:p w:rsidR="002C69F7" w:rsidRDefault="002C69F7" w:rsidP="002E4183">
            <w:pPr>
              <w:ind w:firstLine="175"/>
            </w:pPr>
            <w:r>
              <w:t>Контракт не соответствует проекту контракта, предусмотренному документацией (извещением) о закупке.</w:t>
            </w:r>
          </w:p>
          <w:p w:rsidR="002C69F7" w:rsidRDefault="002C69F7" w:rsidP="002E4183">
            <w:pPr>
              <w:ind w:firstLine="175"/>
            </w:pPr>
            <w:r>
              <w:t>Цена контракта превышает цену контракта, указанную в протоколе закупки.</w:t>
            </w:r>
          </w:p>
          <w:p w:rsidR="002C69F7" w:rsidRDefault="002C69F7" w:rsidP="002E4183">
            <w:pPr>
              <w:ind w:firstLine="175"/>
            </w:pPr>
            <w:r>
              <w:t>Характеристики объекта закупки, указанные в заявке участника закупки и в контракте, не соответствуют друг другу.</w:t>
            </w:r>
          </w:p>
          <w:p w:rsidR="002C69F7" w:rsidRDefault="002C69F7" w:rsidP="002E4183">
            <w:pPr>
              <w:ind w:firstLine="175"/>
            </w:pPr>
            <w:r>
              <w:t>Контракт подписан не уполномоченным лицом</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t>4.2</w:t>
            </w:r>
          </w:p>
        </w:tc>
        <w:tc>
          <w:tcPr>
            <w:tcW w:w="3544" w:type="dxa"/>
          </w:tcPr>
          <w:p w:rsidR="002C69F7" w:rsidRPr="005F2A51" w:rsidRDefault="002C69F7" w:rsidP="00A83A79">
            <w:r>
              <w:t>Проверить соблюдение с</w:t>
            </w:r>
            <w:r w:rsidRPr="00602A11">
              <w:t>рок</w:t>
            </w:r>
            <w:r>
              <w:t>ов</w:t>
            </w:r>
            <w:r w:rsidRPr="00602A11">
              <w:t xml:space="preserve"> заключения контрактов </w:t>
            </w:r>
          </w:p>
        </w:tc>
        <w:tc>
          <w:tcPr>
            <w:tcW w:w="2268" w:type="dxa"/>
          </w:tcPr>
          <w:p w:rsidR="002C69F7" w:rsidRPr="005F2A51" w:rsidRDefault="002C69F7" w:rsidP="00A83A79">
            <w:r>
              <w:t>С</w:t>
            </w:r>
            <w:r w:rsidRPr="00602A11">
              <w:t>тать</w:t>
            </w:r>
            <w:r>
              <w:t>и</w:t>
            </w:r>
            <w:r w:rsidRPr="00602A11">
              <w:t xml:space="preserve"> 54, 70, 78, 83, 90</w:t>
            </w:r>
            <w:r>
              <w:t>, 93</w:t>
            </w:r>
            <w:r w:rsidRPr="00602A11">
              <w:t xml:space="preserve"> Закона № 44-ФЗ</w:t>
            </w:r>
          </w:p>
        </w:tc>
        <w:tc>
          <w:tcPr>
            <w:tcW w:w="4834" w:type="dxa"/>
          </w:tcPr>
          <w:p w:rsidR="002C69F7" w:rsidRDefault="002C69F7" w:rsidP="00A83A79">
            <w:r>
              <w:t xml:space="preserve">Не соблюдены сроки заключения контракта </w:t>
            </w:r>
            <w:r w:rsidRPr="00602A11">
              <w:t>по результатам проведения конкурса, аукциона, запроса</w:t>
            </w:r>
            <w:r>
              <w:t xml:space="preserve"> котировок, запроса предложений.</w:t>
            </w:r>
          </w:p>
          <w:p w:rsidR="002C69F7" w:rsidRDefault="002C69F7" w:rsidP="00A83A79">
            <w:pPr>
              <w:autoSpaceDE w:val="0"/>
              <w:autoSpaceDN w:val="0"/>
              <w:adjustRightInd w:val="0"/>
            </w:pPr>
          </w:p>
          <w:p w:rsidR="002C69F7" w:rsidRPr="005F2A51" w:rsidRDefault="002C69F7" w:rsidP="00A83A79">
            <w:pPr>
              <w:autoSpaceDE w:val="0"/>
              <w:autoSpaceDN w:val="0"/>
              <w:adjustRightInd w:val="0"/>
            </w:pPr>
            <w:r>
              <w:lastRenderedPageBreak/>
              <w:t>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lastRenderedPageBreak/>
              <w:t>4.3</w:t>
            </w:r>
          </w:p>
        </w:tc>
        <w:tc>
          <w:tcPr>
            <w:tcW w:w="3544" w:type="dxa"/>
          </w:tcPr>
          <w:p w:rsidR="002C69F7" w:rsidRDefault="002C69F7" w:rsidP="00A83A79">
            <w:r w:rsidRPr="001E0978">
              <w:t xml:space="preserve">Проверить </w:t>
            </w:r>
            <w:r>
              <w:t>наличие и соответствие законодательству предоставленного обеспечения исполнения контракта</w:t>
            </w:r>
          </w:p>
          <w:p w:rsidR="002C69F7" w:rsidRDefault="002C69F7" w:rsidP="00A83A79"/>
        </w:tc>
        <w:tc>
          <w:tcPr>
            <w:tcW w:w="2268" w:type="dxa"/>
          </w:tcPr>
          <w:p w:rsidR="002C69F7" w:rsidRDefault="002C69F7" w:rsidP="00A83A79">
            <w:r>
              <w:t>Статьи 34, 45, 54, 70, 96</w:t>
            </w:r>
          </w:p>
          <w:p w:rsidR="002C69F7" w:rsidRDefault="002C69F7" w:rsidP="00A83A79">
            <w:r>
              <w:t xml:space="preserve">Закона № 44-ФЗ, </w:t>
            </w:r>
          </w:p>
          <w:p w:rsidR="002C69F7" w:rsidRDefault="002C69F7" w:rsidP="00A83A79">
            <w:r>
              <w:t>статья 176</w:t>
            </w:r>
            <w:r>
              <w:rPr>
                <w:vertAlign w:val="superscript"/>
              </w:rPr>
              <w:t>1</w:t>
            </w:r>
            <w:r>
              <w:t xml:space="preserve"> Налогового кодекса Российской Федерации, </w:t>
            </w:r>
          </w:p>
          <w:p w:rsidR="002C69F7" w:rsidRDefault="002C69F7" w:rsidP="00A83A79">
            <w:r>
              <w:t>постановление Правительства Российской Федерации от 8 ноября 2013 г. № 1005</w:t>
            </w:r>
          </w:p>
          <w:p w:rsidR="002C69F7" w:rsidRPr="005F2A51" w:rsidRDefault="002C69F7" w:rsidP="00A83A79"/>
        </w:tc>
        <w:tc>
          <w:tcPr>
            <w:tcW w:w="4834" w:type="dxa"/>
          </w:tcPr>
          <w:p w:rsidR="002C69F7" w:rsidRDefault="002C69F7" w:rsidP="002E4183">
            <w:pPr>
              <w:autoSpaceDE w:val="0"/>
              <w:autoSpaceDN w:val="0"/>
              <w:adjustRightInd w:val="0"/>
              <w:ind w:firstLine="317"/>
            </w:pPr>
            <w:proofErr w:type="spellStart"/>
            <w:r>
              <w:t>Непредоставление</w:t>
            </w:r>
            <w:proofErr w:type="spellEnd"/>
            <w:r>
              <w:t xml:space="preserve"> или предоставление с нарушением условий (после заключения контракта) заказчику обеспечения исполнения контракта.</w:t>
            </w:r>
          </w:p>
          <w:p w:rsidR="002C69F7" w:rsidRDefault="002C69F7" w:rsidP="002E4183">
            <w:pPr>
              <w:autoSpaceDE w:val="0"/>
              <w:autoSpaceDN w:val="0"/>
              <w:adjustRightInd w:val="0"/>
              <w:ind w:firstLine="317"/>
            </w:pPr>
            <w:r>
              <w:t>Отсутствуют документы, подтверждающие предоставление обеспечения исполнения контракта.</w:t>
            </w:r>
          </w:p>
          <w:p w:rsidR="002C69F7" w:rsidRDefault="002C69F7" w:rsidP="002E4183">
            <w:pPr>
              <w:autoSpaceDE w:val="0"/>
              <w:autoSpaceDN w:val="0"/>
              <w:adjustRightInd w:val="0"/>
              <w:ind w:firstLine="317"/>
            </w:pPr>
            <w:r>
              <w:t>Размер обеспечения исполнения контракта не соответствует размеру, предусмотренному документацией о закупке (меньше).</w:t>
            </w:r>
          </w:p>
          <w:p w:rsidR="002C69F7" w:rsidRDefault="002C69F7" w:rsidP="002E4183">
            <w:pPr>
              <w:autoSpaceDE w:val="0"/>
              <w:autoSpaceDN w:val="0"/>
              <w:adjustRightInd w:val="0"/>
              <w:ind w:firstLine="317"/>
            </w:pPr>
            <w:r>
              <w:t>Банковская гарантия не соответствует одному из требований:</w:t>
            </w:r>
          </w:p>
          <w:p w:rsidR="002C69F7" w:rsidRDefault="002C69F7" w:rsidP="002E4183">
            <w:pPr>
              <w:autoSpaceDE w:val="0"/>
              <w:autoSpaceDN w:val="0"/>
              <w:adjustRightInd w:val="0"/>
              <w:ind w:firstLine="317"/>
            </w:pPr>
            <w:r>
              <w:t xml:space="preserve">1) </w:t>
            </w:r>
            <w:proofErr w:type="gramStart"/>
            <w:r>
              <w:t>выдана</w:t>
            </w:r>
            <w:proofErr w:type="gramEnd"/>
            <w:r>
              <w:t xml:space="preserve"> банком, не включенным в перечень банков, отвечающих установленным требованиям для принятия банковских гарантий в целях налогообложения;</w:t>
            </w:r>
          </w:p>
          <w:p w:rsidR="002C69F7" w:rsidRDefault="002C69F7" w:rsidP="002E4183">
            <w:pPr>
              <w:autoSpaceDE w:val="0"/>
              <w:autoSpaceDN w:val="0"/>
              <w:adjustRightInd w:val="0"/>
              <w:ind w:firstLine="317"/>
            </w:pPr>
            <w:r>
              <w:t>2) не является безотзывной;</w:t>
            </w:r>
          </w:p>
          <w:p w:rsidR="002C69F7" w:rsidRDefault="002C69F7" w:rsidP="002E4183">
            <w:pPr>
              <w:autoSpaceDE w:val="0"/>
              <w:autoSpaceDN w:val="0"/>
              <w:adjustRightInd w:val="0"/>
              <w:ind w:firstLine="317"/>
            </w:pPr>
            <w:r>
              <w:t>3) не указана сумма банковской гарантии, подлежащая уплате заказчику;</w:t>
            </w:r>
          </w:p>
          <w:p w:rsidR="002C69F7" w:rsidRDefault="002C69F7" w:rsidP="002E4183">
            <w:pPr>
              <w:autoSpaceDE w:val="0"/>
              <w:autoSpaceDN w:val="0"/>
              <w:adjustRightInd w:val="0"/>
              <w:ind w:firstLine="317"/>
            </w:pPr>
            <w:r>
              <w:t xml:space="preserve">4) не указаны обязательства принципала, надлежащее исполнение которых </w:t>
            </w:r>
            <w:r>
              <w:lastRenderedPageBreak/>
              <w:t>обеспечивается банковской гарантией;</w:t>
            </w:r>
          </w:p>
          <w:p w:rsidR="002C69F7" w:rsidRDefault="002C69F7" w:rsidP="002E4183">
            <w:pPr>
              <w:autoSpaceDE w:val="0"/>
              <w:autoSpaceDN w:val="0"/>
              <w:adjustRightInd w:val="0"/>
              <w:ind w:firstLine="317"/>
            </w:pPr>
            <w:r>
              <w:t>5) отсутствует обязанность гаранта уплатить заказчику неустойку в размере 0,1 % денежной суммы, подлежащей уплате, за каждый календарный день просрочки;</w:t>
            </w:r>
          </w:p>
          <w:p w:rsidR="002C69F7" w:rsidRDefault="002C69F7" w:rsidP="002E4183">
            <w:pPr>
              <w:autoSpaceDE w:val="0"/>
              <w:autoSpaceDN w:val="0"/>
              <w:adjustRightInd w:val="0"/>
              <w:ind w:firstLine="317"/>
            </w:pPr>
            <w:r>
              <w:t>6) срок действия банковской гарантии не превышает срока действия контракта более чем на один месяц</w:t>
            </w:r>
          </w:p>
        </w:tc>
        <w:tc>
          <w:tcPr>
            <w:tcW w:w="3954" w:type="dxa"/>
          </w:tcPr>
          <w:p w:rsidR="002C69F7" w:rsidRPr="005F2A51" w:rsidRDefault="002C69F7" w:rsidP="00A83A79"/>
        </w:tc>
      </w:tr>
      <w:tr w:rsidR="002C69F7" w:rsidRPr="004E2567" w:rsidTr="00EB3B6D">
        <w:tc>
          <w:tcPr>
            <w:tcW w:w="15451" w:type="dxa"/>
            <w:gridSpan w:val="5"/>
          </w:tcPr>
          <w:p w:rsidR="002C69F7" w:rsidRPr="004E2567" w:rsidRDefault="002C69F7" w:rsidP="00A83A79">
            <w:pPr>
              <w:jc w:val="center"/>
              <w:rPr>
                <w:b/>
              </w:rPr>
            </w:pPr>
            <w:r w:rsidRPr="004E2567">
              <w:rPr>
                <w:b/>
              </w:rPr>
              <w:lastRenderedPageBreak/>
              <w:t>5.  Закупка у единственного поставщика</w:t>
            </w:r>
            <w:r>
              <w:rPr>
                <w:b/>
              </w:rPr>
              <w:t xml:space="preserve"> (подрядчика, исполнителя)</w:t>
            </w:r>
          </w:p>
        </w:tc>
      </w:tr>
      <w:tr w:rsidR="002C69F7" w:rsidRPr="002B4510" w:rsidTr="00EB3B6D">
        <w:tc>
          <w:tcPr>
            <w:tcW w:w="851" w:type="dxa"/>
          </w:tcPr>
          <w:p w:rsidR="002C69F7" w:rsidRPr="002B4510" w:rsidRDefault="002C69F7" w:rsidP="00A83A79">
            <w:r>
              <w:t>5.1</w:t>
            </w:r>
          </w:p>
        </w:tc>
        <w:tc>
          <w:tcPr>
            <w:tcW w:w="3544" w:type="dxa"/>
          </w:tcPr>
          <w:p w:rsidR="002C69F7" w:rsidRDefault="002C69F7" w:rsidP="00A83A79">
            <w:r>
              <w:t>Проверить обоснование и законность в</w:t>
            </w:r>
            <w:r w:rsidRPr="000870B9">
              <w:t>ыбор</w:t>
            </w:r>
            <w:r>
              <w:t>а</w:t>
            </w:r>
            <w:r w:rsidRPr="000870B9">
              <w:t xml:space="preserve"> способа определения поставщика (подрядчика, исполнителя) </w:t>
            </w:r>
            <w:r>
              <w:t>при</w:t>
            </w:r>
            <w:r w:rsidRPr="000870B9">
              <w:t xml:space="preserve"> закупк</w:t>
            </w:r>
            <w:r>
              <w:t>е</w:t>
            </w:r>
            <w:r w:rsidRPr="000870B9">
              <w:t xml:space="preserve"> у единственного поста</w:t>
            </w:r>
            <w:r>
              <w:t>вщика (подрядчика, исполнителя)</w:t>
            </w:r>
          </w:p>
        </w:tc>
        <w:tc>
          <w:tcPr>
            <w:tcW w:w="2268" w:type="dxa"/>
          </w:tcPr>
          <w:p w:rsidR="002C69F7" w:rsidRDefault="002C69F7" w:rsidP="00A83A79">
            <w:r>
              <w:t xml:space="preserve">Статья </w:t>
            </w:r>
            <w:r w:rsidRPr="000870B9">
              <w:t>93</w:t>
            </w:r>
            <w:r>
              <w:t xml:space="preserve"> </w:t>
            </w:r>
            <w:r w:rsidRPr="000870B9">
              <w:t>Закона № 44-ФЗ</w:t>
            </w:r>
            <w:r>
              <w:t>,</w:t>
            </w:r>
          </w:p>
          <w:p w:rsidR="002C69F7" w:rsidRDefault="002C69F7" w:rsidP="00A83A79">
            <w:r>
              <w:t>п</w:t>
            </w:r>
            <w:r w:rsidRPr="00E77A16">
              <w:t>остановление Правительства Р</w:t>
            </w:r>
            <w:r>
              <w:t xml:space="preserve">оссийской Федерации </w:t>
            </w:r>
            <w:r w:rsidRPr="00E77A16">
              <w:t xml:space="preserve">от 26 декабря 2013 </w:t>
            </w:r>
            <w:r>
              <w:t xml:space="preserve">г. </w:t>
            </w:r>
            <w:r w:rsidRPr="00E77A16">
              <w:t>№ 1292</w:t>
            </w:r>
            <w:r>
              <w:t>,</w:t>
            </w:r>
          </w:p>
          <w:p w:rsidR="002C69F7" w:rsidRDefault="002C69F7" w:rsidP="00BA52AB">
            <w:r>
              <w:t>п</w:t>
            </w:r>
            <w:r w:rsidRPr="00710A24">
              <w:t xml:space="preserve">риказ Минэкономразвития России от </w:t>
            </w:r>
            <w:r w:rsidR="00BA52AB">
              <w:t>31</w:t>
            </w:r>
            <w:r w:rsidRPr="00710A24">
              <w:t xml:space="preserve"> </w:t>
            </w:r>
            <w:r w:rsidR="00BA52AB">
              <w:t xml:space="preserve">марта </w:t>
            </w:r>
            <w:r w:rsidRPr="00710A24">
              <w:t>201</w:t>
            </w:r>
            <w:r w:rsidR="00BA52AB">
              <w:t>5</w:t>
            </w:r>
            <w:r w:rsidRPr="00710A24">
              <w:t xml:space="preserve"> г.</w:t>
            </w:r>
            <w:r>
              <w:t xml:space="preserve"> </w:t>
            </w:r>
            <w:r w:rsidRPr="00710A24">
              <w:t xml:space="preserve">№ </w:t>
            </w:r>
            <w:r w:rsidR="00BA52AB">
              <w:t>189</w:t>
            </w:r>
          </w:p>
        </w:tc>
        <w:tc>
          <w:tcPr>
            <w:tcW w:w="4834" w:type="dxa"/>
          </w:tcPr>
          <w:p w:rsidR="002C69F7" w:rsidRDefault="002C69F7" w:rsidP="001E1FA8">
            <w:pPr>
              <w:ind w:firstLine="175"/>
            </w:pPr>
            <w:r w:rsidRPr="00B82634">
              <w:t>Применение способ</w:t>
            </w:r>
            <w:r>
              <w:t xml:space="preserve">а </w:t>
            </w:r>
            <w:r w:rsidRPr="00B82634">
              <w:t>определения поставщик</w:t>
            </w:r>
            <w:r>
              <w:t>а</w:t>
            </w:r>
            <w:r w:rsidRPr="00B82634">
              <w:t xml:space="preserve"> (подрядчик</w:t>
            </w:r>
            <w:r>
              <w:t>а</w:t>
            </w:r>
            <w:r w:rsidRPr="00B82634">
              <w:t>, исполнител</w:t>
            </w:r>
            <w:r>
              <w:t>я</w:t>
            </w:r>
            <w:r w:rsidRPr="00B82634">
              <w:t>) в неустановленных случаях</w:t>
            </w:r>
            <w:r>
              <w:t>.</w:t>
            </w:r>
          </w:p>
          <w:p w:rsidR="002C69F7" w:rsidRDefault="002C69F7" w:rsidP="001E1FA8">
            <w:pPr>
              <w:ind w:firstLine="175"/>
            </w:pPr>
            <w:r>
              <w:t xml:space="preserve">Не соблюден в установленных случаях порядок уведомления контрольного органа о заключении контракта </w:t>
            </w:r>
            <w:r w:rsidRPr="002A4098">
              <w:t>с единственным поставщиком (подрядчиком, исполнителем)</w:t>
            </w:r>
            <w:r>
              <w:t>.</w:t>
            </w:r>
          </w:p>
          <w:p w:rsidR="002C69F7" w:rsidRDefault="002C69F7" w:rsidP="001E1FA8">
            <w:pPr>
              <w:ind w:firstLine="175"/>
            </w:pPr>
            <w:r w:rsidRPr="00710A24">
              <w:t xml:space="preserve">Не соблюден </w:t>
            </w:r>
            <w:r>
              <w:t xml:space="preserve">в установленных случаях </w:t>
            </w:r>
            <w:r w:rsidRPr="00710A24">
              <w:t xml:space="preserve">порядок согласования </w:t>
            </w:r>
            <w:r w:rsidRPr="00707ECB">
              <w:t xml:space="preserve">возможности заключения </w:t>
            </w:r>
            <w:r>
              <w:t xml:space="preserve">контракта с единственным </w:t>
            </w:r>
            <w:r w:rsidRPr="00707ECB">
              <w:t>поставщиком (подрядчиком, исполнителем</w:t>
            </w:r>
            <w:r>
              <w:t>).</w:t>
            </w:r>
          </w:p>
          <w:p w:rsidR="002C69F7" w:rsidRDefault="002C69F7" w:rsidP="001E1FA8">
            <w:pPr>
              <w:ind w:firstLine="175"/>
            </w:pPr>
            <w:r>
              <w:t>С</w:t>
            </w:r>
            <w:r w:rsidRPr="00B82634">
              <w:t>овокупн</w:t>
            </w:r>
            <w:r>
              <w:t>ый</w:t>
            </w:r>
            <w:r w:rsidRPr="00B82634">
              <w:t xml:space="preserve"> годово</w:t>
            </w:r>
            <w:r>
              <w:t>й</w:t>
            </w:r>
            <w:r w:rsidRPr="00B82634">
              <w:t xml:space="preserve"> объем закупок у единственного поставщика (подрядчика, исполнителя) на сумму не</w:t>
            </w:r>
            <w:r>
              <w:t xml:space="preserve"> более </w:t>
            </w:r>
            <w:r w:rsidRPr="00B82634">
              <w:t>100 тыс. руб</w:t>
            </w:r>
            <w:r>
              <w:t xml:space="preserve">лей </w:t>
            </w:r>
            <w:r w:rsidRPr="00B82634">
              <w:t>превыша</w:t>
            </w:r>
            <w:r>
              <w:t>ет</w:t>
            </w:r>
            <w:r w:rsidRPr="00B82634">
              <w:t xml:space="preserve"> 5 % размера средств, предусмотренных на осуществление всех закупок заказчика в соответствии с планом-графиком</w:t>
            </w:r>
            <w:r>
              <w:t xml:space="preserve">, и (или) </w:t>
            </w:r>
            <w:r w:rsidRPr="00B82634">
              <w:t>составля</w:t>
            </w:r>
            <w:r>
              <w:t>ет</w:t>
            </w:r>
            <w:r w:rsidRPr="00B82634">
              <w:t xml:space="preserve"> более чем 50 млн. руб</w:t>
            </w:r>
            <w:r>
              <w:t>лей</w:t>
            </w:r>
            <w:r w:rsidRPr="00B82634">
              <w:t xml:space="preserve"> в год</w:t>
            </w:r>
            <w:r>
              <w:t>.</w:t>
            </w:r>
          </w:p>
          <w:p w:rsidR="002C69F7" w:rsidRDefault="002C69F7" w:rsidP="001E1FA8">
            <w:pPr>
              <w:ind w:firstLine="175"/>
            </w:pPr>
            <w:r>
              <w:lastRenderedPageBreak/>
              <w:t>С</w:t>
            </w:r>
            <w:r w:rsidRPr="008A5F2F">
              <w:t>овокупн</w:t>
            </w:r>
            <w:r>
              <w:t>ый</w:t>
            </w:r>
            <w:r w:rsidRPr="008A5F2F">
              <w:t xml:space="preserve"> годово</w:t>
            </w:r>
            <w:r>
              <w:t>й</w:t>
            </w:r>
            <w:r w:rsidRPr="008A5F2F">
              <w:t xml:space="preserve"> объем закупок (образовательного учреждения, учреждения культуры и иного заказчика, установленного законодательством) у единственного поставщика (подрядчика, исполнителя) на сумму </w:t>
            </w:r>
            <w:r>
              <w:t xml:space="preserve">не более </w:t>
            </w:r>
            <w:r w:rsidRPr="008A5F2F">
              <w:t>400 тыс. руб</w:t>
            </w:r>
            <w:r>
              <w:t xml:space="preserve">лей </w:t>
            </w:r>
            <w:r w:rsidRPr="008A5F2F">
              <w:t>превыша</w:t>
            </w:r>
            <w:r>
              <w:t>ет</w:t>
            </w:r>
            <w:r w:rsidRPr="008A5F2F">
              <w:t xml:space="preserve"> 50% размера средств, предусмотренных на осуществление всех закупок заказчика в соответствии с планом-графиком, и </w:t>
            </w:r>
            <w:r>
              <w:t xml:space="preserve">(или) составляет </w:t>
            </w:r>
            <w:r w:rsidRPr="008A5F2F">
              <w:t>более чем 20 млн. руб</w:t>
            </w:r>
            <w:r>
              <w:t>лей</w:t>
            </w:r>
            <w:r w:rsidRPr="008A5F2F">
              <w:t xml:space="preserve"> в год</w:t>
            </w:r>
            <w:r>
              <w:t>.</w:t>
            </w:r>
          </w:p>
          <w:p w:rsidR="002C69F7" w:rsidRDefault="002C69F7" w:rsidP="001E1FA8">
            <w:pPr>
              <w:ind w:firstLine="175"/>
            </w:pPr>
            <w:r>
              <w:t>Извещения о закупке у единственного поставщика (подрядчика, исполнителя) в установленных случаях не размещено в единой информационной системе.</w:t>
            </w:r>
          </w:p>
          <w:p w:rsidR="002C69F7" w:rsidRDefault="002C69F7" w:rsidP="001E1FA8">
            <w:pPr>
              <w:autoSpaceDE w:val="0"/>
              <w:autoSpaceDN w:val="0"/>
              <w:adjustRightInd w:val="0"/>
              <w:ind w:firstLine="175"/>
            </w:pPr>
            <w:r>
              <w:t xml:space="preserve">Отсутствует </w:t>
            </w:r>
            <w:r w:rsidRPr="00707ECB">
              <w:t>документально оформленн</w:t>
            </w:r>
            <w:r>
              <w:t>ый</w:t>
            </w:r>
            <w:r w:rsidRPr="00707ECB">
              <w:t xml:space="preserve"> отчет</w:t>
            </w:r>
            <w:r>
              <w:t xml:space="preserve"> о</w:t>
            </w:r>
            <w:r w:rsidRPr="00707ECB">
              <w:t xml:space="preserve"> невозможност</w:t>
            </w:r>
            <w:r>
              <w:t>и</w:t>
            </w:r>
            <w:r w:rsidRPr="00707ECB">
              <w:t xml:space="preserve"> или нецелесообразност</w:t>
            </w:r>
            <w:r>
              <w:t>и</w:t>
            </w:r>
            <w:r w:rsidRPr="00707ECB">
              <w:t xml:space="preserve"> использования иных способов определения поставщика (подрядчика, исполнителя</w:t>
            </w:r>
            <w:r>
              <w:t>), а также цены контракта и иных существенных условий контракта</w:t>
            </w:r>
          </w:p>
        </w:tc>
        <w:tc>
          <w:tcPr>
            <w:tcW w:w="3954" w:type="dxa"/>
          </w:tcPr>
          <w:p w:rsidR="002C69F7" w:rsidRDefault="002C69F7" w:rsidP="00A83A79"/>
          <w:p w:rsidR="002C69F7" w:rsidRDefault="002C69F7" w:rsidP="00A83A79"/>
          <w:p w:rsidR="002C69F7" w:rsidRDefault="002C69F7" w:rsidP="00A83A79"/>
          <w:p w:rsidR="002C69F7" w:rsidRDefault="002C69F7" w:rsidP="00A83A79"/>
          <w:p w:rsidR="001E1FA8" w:rsidRDefault="001E1FA8" w:rsidP="00A83A79"/>
          <w:p w:rsidR="002C69F7" w:rsidRDefault="002C69F7" w:rsidP="00A83A79"/>
          <w:p w:rsidR="002C69F7" w:rsidRDefault="002C69F7" w:rsidP="00A83A79"/>
          <w:p w:rsidR="002C69F7" w:rsidRDefault="002C69F7" w:rsidP="00A83A79">
            <w:r>
              <w:t>В соответствии с пунктом 4 части 1 статьи 93 Закона № 44-ФЗ.</w:t>
            </w:r>
          </w:p>
          <w:p w:rsidR="002C69F7" w:rsidRDefault="002C69F7" w:rsidP="00A83A79"/>
          <w:p w:rsidR="002C69F7" w:rsidRDefault="002C69F7" w:rsidP="00A83A79"/>
          <w:p w:rsidR="002C69F7" w:rsidRDefault="002C69F7" w:rsidP="00A83A79"/>
          <w:p w:rsidR="002C69F7" w:rsidRDefault="002C69F7" w:rsidP="00A83A79"/>
          <w:p w:rsidR="002C69F7" w:rsidRDefault="002C69F7" w:rsidP="00A83A79"/>
          <w:p w:rsidR="002C69F7" w:rsidRDefault="002C69F7" w:rsidP="00A83A79">
            <w:r>
              <w:t>В соответствии с пунк</w:t>
            </w:r>
            <w:r w:rsidR="001E1FA8">
              <w:t>том 5 части 1 статьи 93 Закона</w:t>
            </w:r>
            <w:r>
              <w:t xml:space="preserve"> № 44-ФЗ.</w:t>
            </w:r>
          </w:p>
          <w:p w:rsidR="002C69F7" w:rsidRDefault="002C69F7" w:rsidP="00A83A79">
            <w:pPr>
              <w:autoSpaceDE w:val="0"/>
              <w:autoSpaceDN w:val="0"/>
              <w:adjustRightInd w:val="0"/>
            </w:pPr>
          </w:p>
          <w:p w:rsidR="002C69F7" w:rsidRDefault="002C69F7" w:rsidP="00A83A79">
            <w:pPr>
              <w:autoSpaceDE w:val="0"/>
              <w:autoSpaceDN w:val="0"/>
              <w:adjustRightInd w:val="0"/>
            </w:pPr>
          </w:p>
          <w:p w:rsidR="002C69F7" w:rsidRDefault="002C69F7" w:rsidP="00A83A79">
            <w:pPr>
              <w:autoSpaceDE w:val="0"/>
              <w:autoSpaceDN w:val="0"/>
              <w:adjustRightInd w:val="0"/>
            </w:pPr>
          </w:p>
          <w:p w:rsidR="002C69F7" w:rsidRPr="00A60E47" w:rsidRDefault="002C69F7" w:rsidP="00A83A79">
            <w:pPr>
              <w:autoSpaceDE w:val="0"/>
              <w:autoSpaceDN w:val="0"/>
              <w:adjustRightInd w:val="0"/>
            </w:pPr>
            <w:r w:rsidRPr="00A60E47">
              <w:lastRenderedPageBreak/>
              <w:t xml:space="preserve">В случаях, предусмотренных </w:t>
            </w:r>
            <w:hyperlink r:id="rId18" w:history="1">
              <w:r w:rsidRPr="00A60E47">
                <w:t>пунктами 1</w:t>
              </w:r>
            </w:hyperlink>
            <w:r w:rsidRPr="00A60E47">
              <w:t xml:space="preserve"> - </w:t>
            </w:r>
            <w:hyperlink r:id="rId19" w:history="1">
              <w:r w:rsidRPr="00A60E47">
                <w:t>3</w:t>
              </w:r>
            </w:hyperlink>
            <w:r w:rsidRPr="00A60E47">
              <w:t xml:space="preserve">, </w:t>
            </w:r>
            <w:hyperlink r:id="rId20" w:history="1">
              <w:r w:rsidRPr="00A60E47">
                <w:t>6</w:t>
              </w:r>
            </w:hyperlink>
            <w:r w:rsidRPr="00A60E47">
              <w:t xml:space="preserve"> - </w:t>
            </w:r>
            <w:hyperlink r:id="rId21" w:history="1">
              <w:r w:rsidRPr="00A60E47">
                <w:t>8</w:t>
              </w:r>
            </w:hyperlink>
            <w:r w:rsidRPr="00A60E47">
              <w:t xml:space="preserve">, </w:t>
            </w:r>
            <w:hyperlink r:id="rId22" w:history="1">
              <w:r w:rsidRPr="00A60E47">
                <w:t>11</w:t>
              </w:r>
            </w:hyperlink>
            <w:r w:rsidRPr="00A60E47">
              <w:t xml:space="preserve"> - </w:t>
            </w:r>
            <w:hyperlink r:id="rId23" w:history="1">
              <w:r w:rsidRPr="00A60E47">
                <w:t>14</w:t>
              </w:r>
            </w:hyperlink>
            <w:r w:rsidRPr="00A60E47">
              <w:t xml:space="preserve">, </w:t>
            </w:r>
            <w:hyperlink r:id="rId24" w:history="1">
              <w:r w:rsidRPr="00A60E47">
                <w:t>16</w:t>
              </w:r>
            </w:hyperlink>
            <w:r w:rsidRPr="00A60E47">
              <w:t xml:space="preserve"> - </w:t>
            </w:r>
            <w:hyperlink r:id="rId25" w:history="1">
              <w:r w:rsidRPr="00A60E47">
                <w:t>19 части 1</w:t>
              </w:r>
            </w:hyperlink>
            <w:r w:rsidRPr="00A60E47">
              <w:t xml:space="preserve"> статьи 93 Закона № 44-ФЗ</w:t>
            </w:r>
            <w:r>
              <w:t>.</w:t>
            </w:r>
          </w:p>
          <w:p w:rsidR="002C69F7" w:rsidRDefault="002C69F7" w:rsidP="00A83A79">
            <w:pPr>
              <w:autoSpaceDE w:val="0"/>
              <w:autoSpaceDN w:val="0"/>
              <w:adjustRightInd w:val="0"/>
            </w:pPr>
          </w:p>
          <w:p w:rsidR="000D424E" w:rsidRDefault="000D424E" w:rsidP="00A83A79">
            <w:pPr>
              <w:autoSpaceDE w:val="0"/>
              <w:autoSpaceDN w:val="0"/>
              <w:adjustRightInd w:val="0"/>
            </w:pPr>
          </w:p>
          <w:p w:rsidR="000D424E" w:rsidRDefault="000D424E" w:rsidP="00A83A79">
            <w:pPr>
              <w:autoSpaceDE w:val="0"/>
              <w:autoSpaceDN w:val="0"/>
              <w:adjustRightInd w:val="0"/>
            </w:pPr>
          </w:p>
          <w:p w:rsidR="000D424E" w:rsidRDefault="000D424E" w:rsidP="00A83A79">
            <w:pPr>
              <w:autoSpaceDE w:val="0"/>
              <w:autoSpaceDN w:val="0"/>
              <w:adjustRightInd w:val="0"/>
            </w:pPr>
          </w:p>
          <w:p w:rsidR="000D424E" w:rsidRDefault="000D424E" w:rsidP="00A83A79">
            <w:pPr>
              <w:autoSpaceDE w:val="0"/>
              <w:autoSpaceDN w:val="0"/>
              <w:adjustRightInd w:val="0"/>
            </w:pPr>
          </w:p>
          <w:p w:rsidR="000D424E" w:rsidRDefault="000D424E" w:rsidP="00A83A79">
            <w:pPr>
              <w:autoSpaceDE w:val="0"/>
              <w:autoSpaceDN w:val="0"/>
              <w:adjustRightInd w:val="0"/>
            </w:pPr>
          </w:p>
          <w:p w:rsidR="000D424E" w:rsidRDefault="000D424E" w:rsidP="00A83A79">
            <w:pPr>
              <w:autoSpaceDE w:val="0"/>
              <w:autoSpaceDN w:val="0"/>
              <w:adjustRightInd w:val="0"/>
            </w:pPr>
          </w:p>
          <w:p w:rsidR="002C69F7" w:rsidRPr="002B4510" w:rsidRDefault="002C69F7" w:rsidP="00A83A79">
            <w:pPr>
              <w:autoSpaceDE w:val="0"/>
              <w:autoSpaceDN w:val="0"/>
              <w:adjustRightInd w:val="0"/>
            </w:pPr>
            <w:r>
              <w:t>В случае осуществления закупки у единственного поставщика (подрядчика, исполнителя)</w:t>
            </w:r>
          </w:p>
        </w:tc>
      </w:tr>
      <w:tr w:rsidR="002C69F7" w:rsidRPr="002B4510" w:rsidTr="00EB3B6D">
        <w:tc>
          <w:tcPr>
            <w:tcW w:w="851" w:type="dxa"/>
          </w:tcPr>
          <w:p w:rsidR="002C69F7" w:rsidRPr="002B4510" w:rsidRDefault="002C69F7" w:rsidP="00A83A79">
            <w:r>
              <w:lastRenderedPageBreak/>
              <w:t>5.2</w:t>
            </w:r>
          </w:p>
        </w:tc>
        <w:tc>
          <w:tcPr>
            <w:tcW w:w="3544" w:type="dxa"/>
          </w:tcPr>
          <w:p w:rsidR="002C69F7" w:rsidRPr="002B4510" w:rsidRDefault="002C69F7" w:rsidP="00A83A79">
            <w:r>
              <w:t>Наличие в контракте обязательных условий, предусмотренных Законом № 44-ФЗ</w:t>
            </w:r>
          </w:p>
        </w:tc>
        <w:tc>
          <w:tcPr>
            <w:tcW w:w="2268" w:type="dxa"/>
          </w:tcPr>
          <w:p w:rsidR="002C69F7" w:rsidRDefault="002C69F7" w:rsidP="00A83A79">
            <w:r>
              <w:t xml:space="preserve">Статья </w:t>
            </w:r>
            <w:r w:rsidRPr="000870B9">
              <w:t>93</w:t>
            </w:r>
            <w:r>
              <w:t xml:space="preserve"> </w:t>
            </w:r>
            <w:r w:rsidRPr="000870B9">
              <w:t>Закона № 44-ФЗ</w:t>
            </w:r>
          </w:p>
          <w:p w:rsidR="002C69F7" w:rsidRPr="002B4510" w:rsidRDefault="002C69F7" w:rsidP="00A83A79"/>
        </w:tc>
        <w:tc>
          <w:tcPr>
            <w:tcW w:w="4834" w:type="dxa"/>
          </w:tcPr>
          <w:p w:rsidR="002C69F7" w:rsidRDefault="002C69F7" w:rsidP="00A83A79">
            <w:r>
              <w:t>В контракте отсутствуют сведения о расчете и обосновании цены контракта</w:t>
            </w:r>
          </w:p>
          <w:p w:rsidR="002C69F7" w:rsidRDefault="002C69F7" w:rsidP="00A83A79"/>
          <w:p w:rsidR="002C69F7" w:rsidRPr="002B4510" w:rsidRDefault="002C69F7" w:rsidP="00A83A79">
            <w:pPr>
              <w:ind w:firstLine="603"/>
            </w:pPr>
          </w:p>
        </w:tc>
        <w:tc>
          <w:tcPr>
            <w:tcW w:w="3954" w:type="dxa"/>
          </w:tcPr>
          <w:p w:rsidR="002C69F7" w:rsidRPr="002B4510" w:rsidRDefault="002C69F7" w:rsidP="00A83A79">
            <w:r>
              <w:t xml:space="preserve">Завышение цены контракта (по сравнению со среднерыночной) при осуществлении закупки у единственного поставщика (заключение контракта с нарушением Закона № 44-ФЗ) необходимо квалифицировать как </w:t>
            </w:r>
            <w:r>
              <w:lastRenderedPageBreak/>
              <w:t>неэффективное использование бюджетных средств</w:t>
            </w:r>
          </w:p>
        </w:tc>
      </w:tr>
      <w:tr w:rsidR="002C69F7" w:rsidRPr="009D5EC2" w:rsidTr="00EB3B6D">
        <w:tc>
          <w:tcPr>
            <w:tcW w:w="15451" w:type="dxa"/>
            <w:gridSpan w:val="5"/>
          </w:tcPr>
          <w:p w:rsidR="002C69F7" w:rsidRPr="009D5EC2" w:rsidRDefault="002C69F7" w:rsidP="00A83A79">
            <w:pPr>
              <w:jc w:val="center"/>
              <w:rPr>
                <w:b/>
              </w:rPr>
            </w:pPr>
            <w:r>
              <w:rPr>
                <w:b/>
              </w:rPr>
              <w:lastRenderedPageBreak/>
              <w:t>6</w:t>
            </w:r>
            <w:r w:rsidRPr="009D5EC2">
              <w:rPr>
                <w:b/>
              </w:rPr>
              <w:t>.  Процедура закупки</w:t>
            </w:r>
          </w:p>
        </w:tc>
      </w:tr>
      <w:tr w:rsidR="002C69F7" w:rsidRPr="002B4510" w:rsidTr="00EB3B6D">
        <w:tc>
          <w:tcPr>
            <w:tcW w:w="851" w:type="dxa"/>
          </w:tcPr>
          <w:p w:rsidR="002C69F7" w:rsidRPr="002B4510" w:rsidRDefault="002C69F7" w:rsidP="00A83A79">
            <w:r>
              <w:t>6.1</w:t>
            </w:r>
          </w:p>
        </w:tc>
        <w:tc>
          <w:tcPr>
            <w:tcW w:w="3544" w:type="dxa"/>
          </w:tcPr>
          <w:p w:rsidR="002C69F7" w:rsidRDefault="002C69F7" w:rsidP="00A83A79">
            <w:r>
              <w:t>Проверить наличие о</w:t>
            </w:r>
            <w:r w:rsidRPr="004703B5">
              <w:t>беспечения заявок при п</w:t>
            </w:r>
            <w:r>
              <w:t>роведении конкурсов и закрытых аукционов</w:t>
            </w:r>
          </w:p>
        </w:tc>
        <w:tc>
          <w:tcPr>
            <w:tcW w:w="2268" w:type="dxa"/>
          </w:tcPr>
          <w:p w:rsidR="002C69F7" w:rsidRDefault="002C69F7" w:rsidP="00A83A79">
            <w:r>
              <w:t xml:space="preserve">Статьи </w:t>
            </w:r>
            <w:r w:rsidRPr="004703B5">
              <w:t>44, 45</w:t>
            </w:r>
            <w:r>
              <w:t xml:space="preserve"> </w:t>
            </w:r>
          </w:p>
          <w:p w:rsidR="002C69F7" w:rsidRDefault="002C69F7" w:rsidP="00A83A79">
            <w:r w:rsidRPr="004703B5">
              <w:t>Закона № 44-ФЗ</w:t>
            </w:r>
          </w:p>
        </w:tc>
        <w:tc>
          <w:tcPr>
            <w:tcW w:w="4834" w:type="dxa"/>
          </w:tcPr>
          <w:p w:rsidR="002C69F7" w:rsidRDefault="002C69F7" w:rsidP="00A83A79">
            <w:r>
              <w:t>Допуск участников закупок к участию в конкурсе и закрытом аукционе, не представивших обеспечение заявок.</w:t>
            </w:r>
          </w:p>
          <w:p w:rsidR="002C69F7" w:rsidRDefault="002C69F7" w:rsidP="008F064A">
            <w:r>
              <w:t>Размер, форма и содержание обеспечения заявки не соответствует установленным требованиям Закона № 44-ФЗ и документации о закупке</w:t>
            </w:r>
          </w:p>
        </w:tc>
        <w:tc>
          <w:tcPr>
            <w:tcW w:w="3954" w:type="dxa"/>
          </w:tcPr>
          <w:p w:rsidR="002C69F7" w:rsidRDefault="002C69F7" w:rsidP="00A83A79"/>
        </w:tc>
      </w:tr>
      <w:tr w:rsidR="002C69F7" w:rsidRPr="002B4510" w:rsidTr="00EB3B6D">
        <w:tc>
          <w:tcPr>
            <w:tcW w:w="851" w:type="dxa"/>
          </w:tcPr>
          <w:p w:rsidR="002C69F7" w:rsidRPr="002B4510" w:rsidRDefault="002C69F7" w:rsidP="00A83A79">
            <w:r>
              <w:t>6.2</w:t>
            </w:r>
          </w:p>
        </w:tc>
        <w:tc>
          <w:tcPr>
            <w:tcW w:w="3544" w:type="dxa"/>
          </w:tcPr>
          <w:p w:rsidR="002C69F7" w:rsidRPr="005F2A51" w:rsidRDefault="002C69F7" w:rsidP="00A83A79">
            <w:r>
              <w:t>Проверить применение а</w:t>
            </w:r>
            <w:r w:rsidRPr="006A46DD">
              <w:t>нтидемпинговы</w:t>
            </w:r>
            <w:r>
              <w:t>х</w:t>
            </w:r>
            <w:r w:rsidRPr="006A46DD">
              <w:t xml:space="preserve"> мер при</w:t>
            </w:r>
            <w:r>
              <w:t xml:space="preserve"> проведении конкурса и аукциона</w:t>
            </w:r>
          </w:p>
        </w:tc>
        <w:tc>
          <w:tcPr>
            <w:tcW w:w="2268" w:type="dxa"/>
          </w:tcPr>
          <w:p w:rsidR="002C69F7" w:rsidRPr="006A46DD" w:rsidRDefault="002C69F7" w:rsidP="00A83A79">
            <w:r>
              <w:t>С</w:t>
            </w:r>
            <w:r w:rsidRPr="006A46DD">
              <w:t>тать</w:t>
            </w:r>
            <w:r>
              <w:t>и</w:t>
            </w:r>
            <w:r w:rsidRPr="006A46DD">
              <w:t xml:space="preserve"> 37</w:t>
            </w:r>
            <w:r>
              <w:t>, 96</w:t>
            </w:r>
            <w:r w:rsidRPr="006A46DD">
              <w:t xml:space="preserve"> </w:t>
            </w:r>
          </w:p>
          <w:p w:rsidR="002C69F7" w:rsidRPr="005F2A51" w:rsidRDefault="002C69F7" w:rsidP="00A83A79">
            <w:r w:rsidRPr="006A46DD">
              <w:t>Закона № 44-ФЗ</w:t>
            </w:r>
          </w:p>
        </w:tc>
        <w:tc>
          <w:tcPr>
            <w:tcW w:w="4834" w:type="dxa"/>
          </w:tcPr>
          <w:p w:rsidR="002C69F7" w:rsidRDefault="002C69F7" w:rsidP="00A83A79">
            <w:pPr>
              <w:autoSpaceDE w:val="0"/>
              <w:autoSpaceDN w:val="0"/>
              <w:adjustRightInd w:val="0"/>
            </w:pPr>
            <w:r>
              <w:t xml:space="preserve">Неприменение антидемпинговых мер к участникам конкурса и аукциона (в случаях, когда цена контракта, предложенная участником, на 25 % и </w:t>
            </w:r>
            <w:proofErr w:type="gramStart"/>
            <w:r>
              <w:t>более ниже</w:t>
            </w:r>
            <w:proofErr w:type="gramEnd"/>
            <w:r>
              <w:t xml:space="preserve"> начальной (максимальной) цены контракта)</w:t>
            </w:r>
          </w:p>
          <w:p w:rsidR="002C69F7" w:rsidRPr="005F2A51" w:rsidRDefault="002C69F7" w:rsidP="00A83A79"/>
        </w:tc>
        <w:tc>
          <w:tcPr>
            <w:tcW w:w="3954" w:type="dxa"/>
          </w:tcPr>
          <w:p w:rsidR="002C69F7" w:rsidRDefault="002C69F7" w:rsidP="00A83A79">
            <w:r>
              <w:t>Антидемпинговые меры: контракт заключается только после предоставления участником:</w:t>
            </w:r>
          </w:p>
          <w:p w:rsidR="002C69F7" w:rsidRDefault="002C69F7" w:rsidP="008F064A">
            <w:pPr>
              <w:autoSpaceDE w:val="0"/>
              <w:autoSpaceDN w:val="0"/>
              <w:adjustRightInd w:val="0"/>
              <w:ind w:firstLine="161"/>
            </w:pPr>
            <w:r>
              <w:t>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w:t>
            </w:r>
          </w:p>
          <w:p w:rsidR="002C69F7" w:rsidRPr="002B4510" w:rsidRDefault="002C69F7" w:rsidP="008F064A">
            <w:pPr>
              <w:tabs>
                <w:tab w:val="left" w:pos="806"/>
              </w:tabs>
              <w:autoSpaceDE w:val="0"/>
              <w:autoSpaceDN w:val="0"/>
              <w:adjustRightInd w:val="0"/>
              <w:ind w:firstLine="161"/>
            </w:pPr>
            <w:r>
              <w:t>2) информации, подтверждающей добросовестность участника (в случае, когда начальная (максимальная) цена контракта составляет 15 млн. рублей и менее)</w:t>
            </w:r>
          </w:p>
        </w:tc>
      </w:tr>
      <w:tr w:rsidR="002C69F7" w:rsidRPr="002B4510" w:rsidTr="00EB3B6D">
        <w:tc>
          <w:tcPr>
            <w:tcW w:w="851" w:type="dxa"/>
          </w:tcPr>
          <w:p w:rsidR="002C69F7" w:rsidRPr="002B4510" w:rsidRDefault="002C69F7" w:rsidP="00A83A79">
            <w:r>
              <w:t>6.3</w:t>
            </w:r>
          </w:p>
        </w:tc>
        <w:tc>
          <w:tcPr>
            <w:tcW w:w="3544" w:type="dxa"/>
          </w:tcPr>
          <w:p w:rsidR="002C69F7" w:rsidRDefault="002C69F7" w:rsidP="00A83A79">
            <w:r>
              <w:t>Проверить и оценить обоснованность д</w:t>
            </w:r>
            <w:r w:rsidRPr="00227ADD">
              <w:t>опуск</w:t>
            </w:r>
            <w:r>
              <w:t>а</w:t>
            </w:r>
            <w:r w:rsidRPr="00227ADD">
              <w:t xml:space="preserve"> (отказ</w:t>
            </w:r>
            <w:r>
              <w:t>а</w:t>
            </w:r>
            <w:r w:rsidRPr="00227ADD">
              <w:t xml:space="preserve"> в допуске) участников закупки, отстранение участника закупки </w:t>
            </w:r>
            <w:r w:rsidRPr="00227ADD">
              <w:lastRenderedPageBreak/>
              <w:t>от участия в определении поставщика (подрядчика, исполнителя) ил</w:t>
            </w:r>
            <w:r>
              <w:t>и отказ от заключения контракта, в том числе проанализировать поступление жалоб от участников закупки</w:t>
            </w:r>
          </w:p>
        </w:tc>
        <w:tc>
          <w:tcPr>
            <w:tcW w:w="2268" w:type="dxa"/>
          </w:tcPr>
          <w:p w:rsidR="002C69F7" w:rsidRDefault="002C69F7" w:rsidP="00A83A79">
            <w:r>
              <w:lastRenderedPageBreak/>
              <w:t>С</w:t>
            </w:r>
            <w:r w:rsidRPr="00227ADD">
              <w:t>тать</w:t>
            </w:r>
            <w:r>
              <w:t>и</w:t>
            </w:r>
            <w:r w:rsidRPr="00227ADD">
              <w:t xml:space="preserve"> 31, 53, 67, 69 78, 83 </w:t>
            </w:r>
          </w:p>
          <w:p w:rsidR="002C69F7" w:rsidRDefault="002C69F7" w:rsidP="00A83A79">
            <w:r w:rsidRPr="00227ADD">
              <w:t>Закона № 44-ФЗ</w:t>
            </w:r>
          </w:p>
        </w:tc>
        <w:tc>
          <w:tcPr>
            <w:tcW w:w="4834" w:type="dxa"/>
          </w:tcPr>
          <w:p w:rsidR="002C69F7" w:rsidRDefault="002C69F7" w:rsidP="00377B41">
            <w:pPr>
              <w:ind w:firstLine="175"/>
            </w:pPr>
            <w:r>
              <w:t>Допуск (отклонение, отстранение) участника закупки с нарушением требований и условий, установленных в извещении и документации о закупке.</w:t>
            </w:r>
          </w:p>
          <w:p w:rsidR="002C69F7" w:rsidRPr="00013D87" w:rsidRDefault="002C69F7" w:rsidP="00377B41">
            <w:pPr>
              <w:ind w:firstLine="175"/>
            </w:pPr>
            <w:r>
              <w:lastRenderedPageBreak/>
              <w:t>Отказ заказчика от заключения контракта с участником закупки с нарушением требований, установленных в Законе № 44-ФЗ</w:t>
            </w:r>
          </w:p>
        </w:tc>
        <w:tc>
          <w:tcPr>
            <w:tcW w:w="3954" w:type="dxa"/>
          </w:tcPr>
          <w:p w:rsidR="002C69F7" w:rsidRPr="002B4510" w:rsidRDefault="002C69F7" w:rsidP="00A83A79">
            <w:r>
              <w:lastRenderedPageBreak/>
              <w:t>Необходимо проанализировать статистику поданных и допущенных заявок на участие в закупке. В случае</w:t>
            </w:r>
            <w:proofErr w:type="gramStart"/>
            <w:r>
              <w:t>,</w:t>
            </w:r>
            <w:proofErr w:type="gramEnd"/>
            <w:r>
              <w:t xml:space="preserve"> если </w:t>
            </w:r>
            <w:r>
              <w:lastRenderedPageBreak/>
              <w:t>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w:t>
            </w:r>
          </w:p>
        </w:tc>
      </w:tr>
      <w:tr w:rsidR="002C69F7" w:rsidRPr="002B4510" w:rsidTr="00EB3B6D">
        <w:tc>
          <w:tcPr>
            <w:tcW w:w="851" w:type="dxa"/>
          </w:tcPr>
          <w:p w:rsidR="002C69F7" w:rsidRPr="002B4510" w:rsidRDefault="002C69F7" w:rsidP="00A83A79">
            <w:r>
              <w:lastRenderedPageBreak/>
              <w:t>6.4</w:t>
            </w:r>
          </w:p>
        </w:tc>
        <w:tc>
          <w:tcPr>
            <w:tcW w:w="3544" w:type="dxa"/>
          </w:tcPr>
          <w:p w:rsidR="002C69F7" w:rsidRPr="005F2A51" w:rsidRDefault="002C69F7" w:rsidP="00A83A79">
            <w:r>
              <w:t>Проверить п</w:t>
            </w:r>
            <w:r w:rsidRPr="00897212">
              <w:t>орядок оценки заявок, окончательных предложений участнико</w:t>
            </w:r>
            <w:r>
              <w:t xml:space="preserve">в закупки, критерии этой оценки, </w:t>
            </w:r>
            <w:r w:rsidRPr="00E254F8">
              <w:t xml:space="preserve">в том числе проанализировать поступление жалоб </w:t>
            </w:r>
            <w:r>
              <w:t xml:space="preserve">от </w:t>
            </w:r>
            <w:r w:rsidRPr="00E254F8">
              <w:t>участников закупки</w:t>
            </w:r>
          </w:p>
        </w:tc>
        <w:tc>
          <w:tcPr>
            <w:tcW w:w="2268" w:type="dxa"/>
          </w:tcPr>
          <w:p w:rsidR="002C69F7" w:rsidRPr="00897212" w:rsidRDefault="002C69F7" w:rsidP="00A83A79">
            <w:r>
              <w:t>С</w:t>
            </w:r>
            <w:r w:rsidRPr="00897212">
              <w:t>тать</w:t>
            </w:r>
            <w:r>
              <w:t>и</w:t>
            </w:r>
            <w:r w:rsidRPr="00897212">
              <w:t xml:space="preserve"> 32, 53, 83 </w:t>
            </w:r>
          </w:p>
          <w:p w:rsidR="002C69F7" w:rsidRDefault="002C69F7" w:rsidP="00A83A79">
            <w:r w:rsidRPr="00897212">
              <w:t>Закона № 44-ФЗ</w:t>
            </w:r>
            <w:r>
              <w:t>,</w:t>
            </w:r>
          </w:p>
          <w:p w:rsidR="002C69F7" w:rsidRPr="005F2A51" w:rsidRDefault="002C69F7" w:rsidP="00A83A79">
            <w:r>
              <w:t>п</w:t>
            </w:r>
            <w:r w:rsidRPr="00062370">
              <w:t>остановление Правительства Р</w:t>
            </w:r>
            <w:r>
              <w:t xml:space="preserve">оссийской Федерации </w:t>
            </w:r>
            <w:r w:rsidRPr="00062370">
              <w:t>от 28 ноября 2013 г.</w:t>
            </w:r>
            <w:r>
              <w:t xml:space="preserve"> </w:t>
            </w:r>
            <w:r w:rsidRPr="00062370">
              <w:t>№ 1085</w:t>
            </w:r>
          </w:p>
        </w:tc>
        <w:tc>
          <w:tcPr>
            <w:tcW w:w="4834" w:type="dxa"/>
          </w:tcPr>
          <w:p w:rsidR="002C69F7" w:rsidRDefault="002C69F7" w:rsidP="00377B41">
            <w:pPr>
              <w:ind w:firstLine="175"/>
            </w:pPr>
            <w:r>
              <w:t>Применяются не установленные документацией о закупке критерии оценки заявок участников закупки и величины их значимости.</w:t>
            </w:r>
          </w:p>
          <w:p w:rsidR="002C69F7" w:rsidRPr="005F2A51" w:rsidRDefault="002C69F7" w:rsidP="00377B41">
            <w:pPr>
              <w:ind w:firstLine="175"/>
            </w:pPr>
            <w:r>
              <w:t>Не соблюден порядок оценки заявок участников закупки, предусмотренный документацией о закупке</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t>6.5</w:t>
            </w:r>
          </w:p>
        </w:tc>
        <w:tc>
          <w:tcPr>
            <w:tcW w:w="3544" w:type="dxa"/>
          </w:tcPr>
          <w:p w:rsidR="002C69F7" w:rsidRDefault="002C69F7" w:rsidP="00A83A79">
            <w:r>
              <w:t>Проверить протоколы, составленных в ходе осуществления закупок, включая их наличие, требования к содержанию и размещению</w:t>
            </w:r>
          </w:p>
        </w:tc>
        <w:tc>
          <w:tcPr>
            <w:tcW w:w="2268" w:type="dxa"/>
          </w:tcPr>
          <w:p w:rsidR="002C69F7" w:rsidRDefault="002C69F7" w:rsidP="00A83A79">
            <w:r>
              <w:t xml:space="preserve">Статьи 52, 53, 67, 68, 69, 78, 81, 82, 83, 85, 89, 90 </w:t>
            </w:r>
          </w:p>
          <w:p w:rsidR="002C69F7" w:rsidRDefault="002C69F7" w:rsidP="00A83A79">
            <w:r>
              <w:t>Закона № 44-ФЗ</w:t>
            </w:r>
          </w:p>
        </w:tc>
        <w:tc>
          <w:tcPr>
            <w:tcW w:w="4834" w:type="dxa"/>
          </w:tcPr>
          <w:p w:rsidR="002C69F7" w:rsidRDefault="002C69F7" w:rsidP="00A83A79">
            <w:r>
              <w:t>Отсутствуют протоколы закупок.</w:t>
            </w:r>
          </w:p>
          <w:p w:rsidR="002C69F7" w:rsidRDefault="002C69F7" w:rsidP="00A83A79">
            <w:r>
              <w:t>Содержание протоколов не соответствуют установленным требованиям.</w:t>
            </w:r>
          </w:p>
          <w:p w:rsidR="002C69F7" w:rsidRDefault="002C69F7" w:rsidP="00A83A79">
            <w: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2C69F7" w:rsidRPr="00013D87" w:rsidRDefault="002C69F7" w:rsidP="00A83A79">
            <w:r>
              <w:t xml:space="preserve">Протоколы не размещены в единой </w:t>
            </w:r>
            <w:r>
              <w:lastRenderedPageBreak/>
              <w:t>информационной системе</w:t>
            </w:r>
          </w:p>
        </w:tc>
        <w:tc>
          <w:tcPr>
            <w:tcW w:w="3954" w:type="dxa"/>
          </w:tcPr>
          <w:p w:rsidR="002C69F7" w:rsidRPr="002B4510" w:rsidRDefault="002C69F7" w:rsidP="00A83A79"/>
        </w:tc>
      </w:tr>
      <w:tr w:rsidR="002C69F7" w:rsidRPr="004059B5" w:rsidTr="00EB3B6D">
        <w:tc>
          <w:tcPr>
            <w:tcW w:w="15451" w:type="dxa"/>
            <w:gridSpan w:val="5"/>
          </w:tcPr>
          <w:p w:rsidR="002C69F7" w:rsidRPr="004059B5" w:rsidRDefault="002C69F7" w:rsidP="00E36CEB">
            <w:pPr>
              <w:jc w:val="center"/>
              <w:rPr>
                <w:b/>
              </w:rPr>
            </w:pPr>
            <w:r w:rsidRPr="004059B5">
              <w:rPr>
                <w:b/>
              </w:rPr>
              <w:lastRenderedPageBreak/>
              <w:t xml:space="preserve">7.  Исполнение </w:t>
            </w:r>
            <w:r w:rsidR="00E36CEB">
              <w:rPr>
                <w:b/>
              </w:rPr>
              <w:t>муниципального</w:t>
            </w:r>
            <w:r w:rsidRPr="004059B5">
              <w:rPr>
                <w:b/>
              </w:rPr>
              <w:t xml:space="preserve"> контракта</w:t>
            </w:r>
          </w:p>
        </w:tc>
      </w:tr>
      <w:tr w:rsidR="002C69F7" w:rsidRPr="002B4510" w:rsidTr="00EB3B6D">
        <w:tc>
          <w:tcPr>
            <w:tcW w:w="851" w:type="dxa"/>
          </w:tcPr>
          <w:p w:rsidR="002C69F7" w:rsidRPr="002B4510" w:rsidRDefault="002C69F7" w:rsidP="00A83A79">
            <w:r>
              <w:t>7.1</w:t>
            </w:r>
          </w:p>
        </w:tc>
        <w:tc>
          <w:tcPr>
            <w:tcW w:w="3544" w:type="dxa"/>
          </w:tcPr>
          <w:p w:rsidR="002C69F7" w:rsidRDefault="002C69F7" w:rsidP="00A83A79">
            <w:r w:rsidRPr="001E0978">
              <w:t xml:space="preserve">Проверить и оценить законность внесения изменений в контракт </w:t>
            </w:r>
          </w:p>
        </w:tc>
        <w:tc>
          <w:tcPr>
            <w:tcW w:w="2268" w:type="dxa"/>
          </w:tcPr>
          <w:p w:rsidR="002C69F7" w:rsidRDefault="002C69F7" w:rsidP="00A83A79">
            <w:r>
              <w:t xml:space="preserve">Статьи 34, 95 </w:t>
            </w:r>
          </w:p>
          <w:p w:rsidR="002C69F7" w:rsidRDefault="002C69F7" w:rsidP="00A83A79">
            <w:r>
              <w:t>Закона № 44-ФЗ,</w:t>
            </w:r>
          </w:p>
          <w:p w:rsidR="002C69F7" w:rsidRPr="005F2A51" w:rsidRDefault="002C69F7" w:rsidP="00A83A79">
            <w:r>
              <w:t>п</w:t>
            </w:r>
            <w:r w:rsidRPr="00AD29ED">
              <w:t>остановление Правит</w:t>
            </w:r>
            <w:r>
              <w:t>ельства Российской Федерации от 28 ноября 2013 г. № 1090</w:t>
            </w:r>
          </w:p>
        </w:tc>
        <w:tc>
          <w:tcPr>
            <w:tcW w:w="4834" w:type="dxa"/>
          </w:tcPr>
          <w:p w:rsidR="002C69F7" w:rsidRDefault="002C69F7" w:rsidP="00A83A79">
            <w:r>
              <w:t>Дополнительное соглашение к контракту заключено незаконно:</w:t>
            </w:r>
          </w:p>
          <w:p w:rsidR="002C69F7" w:rsidRPr="00CD0974" w:rsidRDefault="002C69F7" w:rsidP="00377B41">
            <w:pPr>
              <w:ind w:firstLine="175"/>
            </w:pPr>
            <w:r w:rsidRPr="00CD0974">
              <w:t xml:space="preserve">1) изменение существенных условий при исполнении контракта, не предусмотренных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rsidR="002C69F7" w:rsidRPr="00CD0974" w:rsidRDefault="002C69F7" w:rsidP="00377B41">
            <w:pPr>
              <w:ind w:firstLine="175"/>
            </w:pPr>
            <w:r w:rsidRPr="00CD0974">
              <w:t>2) из</w:t>
            </w:r>
            <w:r>
              <w:t>менение объема закупки в случае,</w:t>
            </w:r>
            <w:r w:rsidRPr="00CD0974">
              <w:t xml:space="preserve">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w:t>
            </w:r>
          </w:p>
          <w:p w:rsidR="002C69F7" w:rsidRDefault="002C69F7" w:rsidP="00377B41">
            <w:pPr>
              <w:ind w:firstLine="175"/>
            </w:pPr>
            <w:r w:rsidRPr="00CD0974">
              <w:t>3) из</w:t>
            </w:r>
            <w:r>
              <w:t>менение объема закупки в случае,</w:t>
            </w:r>
            <w:r w:rsidRPr="00CD0974">
              <w:t xml:space="preserve">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3954" w:type="dxa"/>
          </w:tcPr>
          <w:p w:rsidR="002C69F7" w:rsidRDefault="002C69F7" w:rsidP="00A83A79">
            <w:r>
              <w:t xml:space="preserve">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существенных условий контракта </w:t>
            </w:r>
            <w:r w:rsidRPr="001E0978">
              <w:t xml:space="preserve">(по </w:t>
            </w:r>
            <w:r>
              <w:t>предмету, количеству, объему, срокам, порядку оплаты</w:t>
            </w:r>
            <w:r w:rsidRPr="001E0978">
              <w:t>)</w:t>
            </w:r>
            <w:r>
              <w:t>.</w:t>
            </w:r>
          </w:p>
          <w:p w:rsidR="002C69F7" w:rsidRPr="005F2A51" w:rsidRDefault="002C69F7" w:rsidP="00A83A79">
            <w:r>
              <w:t>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w:t>
            </w:r>
          </w:p>
        </w:tc>
      </w:tr>
      <w:tr w:rsidR="002C69F7" w:rsidRPr="002B4510" w:rsidTr="00EB3B6D">
        <w:tc>
          <w:tcPr>
            <w:tcW w:w="851" w:type="dxa"/>
          </w:tcPr>
          <w:p w:rsidR="002C69F7" w:rsidRPr="002B4510" w:rsidRDefault="002C69F7" w:rsidP="00A83A79">
            <w:r>
              <w:t>7.2</w:t>
            </w:r>
          </w:p>
        </w:tc>
        <w:tc>
          <w:tcPr>
            <w:tcW w:w="3544" w:type="dxa"/>
          </w:tcPr>
          <w:p w:rsidR="002C69F7" w:rsidRDefault="002C69F7" w:rsidP="00A83A79">
            <w:r w:rsidRPr="001E0978">
              <w:t>Проверить и оценить поряд</w:t>
            </w:r>
            <w:r>
              <w:t>о</w:t>
            </w:r>
            <w:r w:rsidRPr="001E0978">
              <w:t>к расторжения контракта</w:t>
            </w:r>
          </w:p>
        </w:tc>
        <w:tc>
          <w:tcPr>
            <w:tcW w:w="2268" w:type="dxa"/>
          </w:tcPr>
          <w:p w:rsidR="002C69F7" w:rsidRDefault="002C69F7" w:rsidP="00A83A79">
            <w:r>
              <w:t xml:space="preserve">Статьи 34, 95 </w:t>
            </w:r>
          </w:p>
          <w:p w:rsidR="002C69F7" w:rsidRDefault="002C69F7" w:rsidP="00A83A79">
            <w:r>
              <w:t>Закона № 44-ФЗ,</w:t>
            </w:r>
          </w:p>
          <w:p w:rsidR="002C69F7" w:rsidRPr="005F2A51" w:rsidRDefault="002C69F7" w:rsidP="00A83A79">
            <w:r>
              <w:t xml:space="preserve">статьи 310, 523, 782 Гражданского </w:t>
            </w:r>
            <w:r>
              <w:lastRenderedPageBreak/>
              <w:t>кодекса Российской Федерации</w:t>
            </w:r>
          </w:p>
        </w:tc>
        <w:tc>
          <w:tcPr>
            <w:tcW w:w="4834" w:type="dxa"/>
          </w:tcPr>
          <w:p w:rsidR="002C69F7" w:rsidRDefault="002C69F7" w:rsidP="00A83A79">
            <w:r>
              <w:lastRenderedPageBreak/>
              <w:t>Контракт расторгнут незаконно.</w:t>
            </w:r>
          </w:p>
          <w:p w:rsidR="002C69F7" w:rsidRDefault="002C69F7" w:rsidP="00967F78">
            <w:r>
              <w:t>Не соблюден порядок одностороннего расторжения контракта, предусмо</w:t>
            </w:r>
            <w:r w:rsidR="00967F78">
              <w:t>тренный статьей 95 Закона</w:t>
            </w:r>
            <w:r>
              <w:t xml:space="preserve"> № 44-ФЗ</w:t>
            </w:r>
          </w:p>
        </w:tc>
        <w:tc>
          <w:tcPr>
            <w:tcW w:w="3954" w:type="dxa"/>
          </w:tcPr>
          <w:p w:rsidR="002C69F7" w:rsidRPr="002B4510" w:rsidRDefault="002C69F7" w:rsidP="00967F78">
            <w:pPr>
              <w:autoSpaceDE w:val="0"/>
              <w:autoSpaceDN w:val="0"/>
              <w:adjustRightInd w:val="0"/>
            </w:pPr>
            <w:r>
              <w:t xml:space="preserve">Заказчик вправе принять решение об одностороннем отказе от исполнения контракта при условии, если это было предусмотрено </w:t>
            </w:r>
            <w:r>
              <w:lastRenderedPageBreak/>
              <w:t>контрактом</w:t>
            </w:r>
          </w:p>
        </w:tc>
      </w:tr>
      <w:tr w:rsidR="002C69F7" w:rsidRPr="002B4510" w:rsidTr="00EB3B6D">
        <w:tc>
          <w:tcPr>
            <w:tcW w:w="851" w:type="dxa"/>
          </w:tcPr>
          <w:p w:rsidR="002C69F7" w:rsidRPr="002B4510" w:rsidRDefault="002C69F7" w:rsidP="00A83A79">
            <w:r>
              <w:lastRenderedPageBreak/>
              <w:t>7.3</w:t>
            </w:r>
          </w:p>
        </w:tc>
        <w:tc>
          <w:tcPr>
            <w:tcW w:w="3544" w:type="dxa"/>
          </w:tcPr>
          <w:p w:rsidR="002C69F7" w:rsidRDefault="002C69F7" w:rsidP="00A83A79">
            <w:r w:rsidRPr="00A673F4">
              <w:t>Проверить наличие экспертизы результатов, предусмотренных контрактом</w:t>
            </w:r>
            <w:r>
              <w:t>,</w:t>
            </w:r>
            <w:r w:rsidRPr="00A673F4">
              <w:t xml:space="preserve"> и отчета о результатах отдельного этапа исполнения контракта, о поставленном товаре, выполненной работе или об оказанной услуге</w:t>
            </w:r>
          </w:p>
        </w:tc>
        <w:tc>
          <w:tcPr>
            <w:tcW w:w="2268" w:type="dxa"/>
          </w:tcPr>
          <w:p w:rsidR="002C69F7" w:rsidRDefault="002C69F7" w:rsidP="00967F78">
            <w:r>
              <w:t>Статья 94 Закона № 44-ФЗ,</w:t>
            </w:r>
            <w:r w:rsidR="00967F78">
              <w:t xml:space="preserve"> </w:t>
            </w:r>
            <w:r>
              <w:t>п</w:t>
            </w:r>
            <w:r w:rsidRPr="00EB21F5">
              <w:t>остановление Правительства Р</w:t>
            </w:r>
            <w:r>
              <w:t xml:space="preserve">оссийской Федерации </w:t>
            </w:r>
            <w:r w:rsidRPr="00EB21F5">
              <w:t>от 28</w:t>
            </w:r>
            <w:r>
              <w:t xml:space="preserve"> ноября </w:t>
            </w:r>
            <w:r w:rsidRPr="00EB21F5">
              <w:t xml:space="preserve">2013 </w:t>
            </w:r>
            <w:r>
              <w:t xml:space="preserve">г. № </w:t>
            </w:r>
            <w:r w:rsidRPr="00EB21F5">
              <w:t>1093</w:t>
            </w:r>
          </w:p>
        </w:tc>
        <w:tc>
          <w:tcPr>
            <w:tcW w:w="4834" w:type="dxa"/>
          </w:tcPr>
          <w:p w:rsidR="002C69F7" w:rsidRDefault="002C69F7" w:rsidP="00A83A79">
            <w:r>
              <w:t xml:space="preserve">Отсутствует </w:t>
            </w:r>
            <w:r w:rsidRPr="00757150">
              <w:t>экспертиз</w:t>
            </w:r>
            <w:r>
              <w:t>а</w:t>
            </w:r>
            <w:r w:rsidRPr="00757150">
              <w:t xml:space="preserve"> результа</w:t>
            </w:r>
            <w:r>
              <w:t>тов, предусмотренных контрактом.</w:t>
            </w:r>
          </w:p>
          <w:p w:rsidR="002C69F7" w:rsidRDefault="002C69F7" w:rsidP="00A83A79"/>
          <w:p w:rsidR="002C69F7" w:rsidRDefault="002C69F7" w:rsidP="00A83A79"/>
          <w:p w:rsidR="002C69F7" w:rsidRDefault="002C69F7" w:rsidP="00A83A79">
            <w:proofErr w:type="spellStart"/>
            <w:r>
              <w:t>Непривлечение</w:t>
            </w:r>
            <w:proofErr w:type="spellEnd"/>
            <w:r>
              <w:t xml:space="preserve"> экспертов, экспертных организаций при закупке у единственного поставщика (подрядчика, исполнителя).</w:t>
            </w:r>
          </w:p>
          <w:p w:rsidR="002C69F7" w:rsidRDefault="002C69F7" w:rsidP="00A83A79">
            <w:r>
              <w:t xml:space="preserve">При </w:t>
            </w:r>
            <w:r w:rsidRPr="00EB21F5">
              <w:t>приемк</w:t>
            </w:r>
            <w:r>
              <w:t>е</w:t>
            </w:r>
            <w:r w:rsidRPr="00EB21F5">
              <w:t xml:space="preserve"> поставленного товара, выполненной работы или оказанной услуги, результатов отдельного этапа исполнения контракт</w:t>
            </w:r>
            <w:r>
              <w:t>а</w:t>
            </w:r>
            <w:r w:rsidRPr="00EB21F5">
              <w:t xml:space="preserve"> </w:t>
            </w:r>
            <w:r>
              <w:t>в состав приемочной комиссии заказчика входит менее 5 человек.</w:t>
            </w:r>
          </w:p>
          <w:p w:rsidR="002C69F7" w:rsidRDefault="002C69F7" w:rsidP="00A83A79">
            <w:r>
              <w:t xml:space="preserve">Отсутствуют документы о приемке </w:t>
            </w:r>
            <w:r w:rsidRPr="00EB21F5">
              <w:t>поставленного товара, выполненной работы или оказанной услуги</w:t>
            </w:r>
            <w:r>
              <w:t>.</w:t>
            </w:r>
          </w:p>
          <w:p w:rsidR="002C69F7" w:rsidRDefault="002C69F7" w:rsidP="00A83A79">
            <w:r>
              <w:t xml:space="preserve">Отсутствует отчет об </w:t>
            </w:r>
            <w:r w:rsidRPr="00EB21F5">
              <w:t>исполнени</w:t>
            </w:r>
            <w:r>
              <w:t xml:space="preserve">и </w:t>
            </w:r>
            <w:r w:rsidRPr="00EB21F5">
              <w:t xml:space="preserve">контракта </w:t>
            </w:r>
            <w:r>
              <w:t>(отдельного этапа контракта).</w:t>
            </w:r>
          </w:p>
          <w:p w:rsidR="002C69F7" w:rsidRPr="00D145D5" w:rsidRDefault="002C69F7" w:rsidP="00A83A79">
            <w:r>
              <w:t>О</w:t>
            </w:r>
            <w:r w:rsidRPr="00EB21F5">
              <w:t>тчет об исполнении контракта (отдельного этапа контракта)</w:t>
            </w:r>
            <w:r>
              <w:t xml:space="preserve"> отсутствует в единой информационной системе</w:t>
            </w:r>
          </w:p>
        </w:tc>
        <w:tc>
          <w:tcPr>
            <w:tcW w:w="3954" w:type="dxa"/>
          </w:tcPr>
          <w:p w:rsidR="002C69F7" w:rsidRDefault="002C69F7" w:rsidP="00A83A79">
            <w:r>
              <w:t>Может проводиться как силами заказчика, так и с привлечением на основе контракта экспертов, экспертных организаций.</w:t>
            </w:r>
          </w:p>
          <w:p w:rsidR="002C69F7" w:rsidRPr="00E51D33" w:rsidRDefault="002C69F7" w:rsidP="00A83A79">
            <w:pPr>
              <w:autoSpaceDE w:val="0"/>
              <w:autoSpaceDN w:val="0"/>
              <w:adjustRightInd w:val="0"/>
            </w:pPr>
            <w:r w:rsidRPr="00E51D33">
              <w:t>За исключением случаев, уставленных пунктами 2, 3, 7, 9</w:t>
            </w:r>
            <w:r>
              <w:t xml:space="preserve"> </w:t>
            </w:r>
            <w:r w:rsidRPr="00E51D33">
              <w:t xml:space="preserve">-14, </w:t>
            </w:r>
            <w:hyperlink r:id="rId26" w:history="1">
              <w:r w:rsidRPr="00E51D33">
                <w:t>1</w:t>
              </w:r>
            </w:hyperlink>
            <w:r w:rsidRPr="00E51D33">
              <w:t xml:space="preserve">6, </w:t>
            </w:r>
            <w:hyperlink r:id="rId27" w:history="1">
              <w:r w:rsidRPr="00E51D33">
                <w:t>1</w:t>
              </w:r>
            </w:hyperlink>
            <w:r w:rsidRPr="00E51D33">
              <w:t>9</w:t>
            </w:r>
            <w:r>
              <w:t xml:space="preserve"> </w:t>
            </w:r>
            <w:r w:rsidRPr="00E51D33">
              <w:t>-</w:t>
            </w:r>
            <w:r>
              <w:t xml:space="preserve"> </w:t>
            </w:r>
            <w:r w:rsidRPr="00E51D33">
              <w:t xml:space="preserve">21, </w:t>
            </w:r>
            <w:hyperlink r:id="rId28" w:history="1">
              <w:r w:rsidRPr="00E51D33">
                <w:t>2</w:t>
              </w:r>
            </w:hyperlink>
            <w:r w:rsidRPr="00E51D33">
              <w:t xml:space="preserve">4, </w:t>
            </w:r>
            <w:hyperlink r:id="rId29" w:history="1">
              <w:r w:rsidRPr="00E51D33">
                <w:t>2</w:t>
              </w:r>
            </w:hyperlink>
            <w:r w:rsidRPr="00E51D33">
              <w:t xml:space="preserve">5, </w:t>
            </w:r>
            <w:hyperlink r:id="rId30" w:history="1">
              <w:r w:rsidRPr="00E51D33">
                <w:t>27</w:t>
              </w:r>
              <w:r>
                <w:t xml:space="preserve"> </w:t>
              </w:r>
              <w:r w:rsidRPr="00E51D33">
                <w:t>-</w:t>
              </w:r>
              <w:r>
                <w:t xml:space="preserve"> </w:t>
              </w:r>
              <w:r w:rsidRPr="00E51D33">
                <w:t>34 части 1 статьи 93</w:t>
              </w:r>
            </w:hyperlink>
            <w:r w:rsidRPr="00E51D33">
              <w:t xml:space="preserve"> Закона </w:t>
            </w:r>
            <w:r>
              <w:t xml:space="preserve">                   </w:t>
            </w:r>
            <w:r w:rsidRPr="00E51D33">
              <w:t>№ 44-ФЗ</w:t>
            </w:r>
            <w:r>
              <w:t>.</w:t>
            </w:r>
          </w:p>
          <w:p w:rsidR="002C69F7" w:rsidRDefault="002C69F7" w:rsidP="00A83A79">
            <w:r>
              <w:t>Если заказчиком такая комиссия создана, поскольку создание комиссии это право заказчика</w:t>
            </w:r>
          </w:p>
          <w:p w:rsidR="002C69F7" w:rsidRPr="002B4510" w:rsidRDefault="002C69F7" w:rsidP="00A83A79"/>
        </w:tc>
      </w:tr>
      <w:tr w:rsidR="002C69F7" w:rsidRPr="002B4510" w:rsidTr="00EB3B6D">
        <w:tc>
          <w:tcPr>
            <w:tcW w:w="851" w:type="dxa"/>
          </w:tcPr>
          <w:p w:rsidR="002C69F7" w:rsidRPr="002B4510" w:rsidRDefault="002C69F7" w:rsidP="00A83A79">
            <w:r>
              <w:t>7.4</w:t>
            </w:r>
          </w:p>
        </w:tc>
        <w:tc>
          <w:tcPr>
            <w:tcW w:w="3544" w:type="dxa"/>
          </w:tcPr>
          <w:p w:rsidR="002C69F7" w:rsidRDefault="002C69F7" w:rsidP="00A83A79">
            <w:r>
              <w:t>Оценить с</w:t>
            </w:r>
            <w:r w:rsidRPr="009C6D3D">
              <w:t>воевременность действий заказчика по реализации условий контракта, включая своевременность рас</w:t>
            </w:r>
            <w:r>
              <w:t>четов по контракту</w:t>
            </w:r>
          </w:p>
        </w:tc>
        <w:tc>
          <w:tcPr>
            <w:tcW w:w="2268" w:type="dxa"/>
          </w:tcPr>
          <w:p w:rsidR="002C69F7" w:rsidRPr="009C6D3D" w:rsidRDefault="002C69F7" w:rsidP="00A83A79">
            <w:r w:rsidRPr="009C6D3D">
              <w:t>Стать</w:t>
            </w:r>
            <w:r>
              <w:t>и</w:t>
            </w:r>
            <w:r w:rsidRPr="009C6D3D">
              <w:t xml:space="preserve"> 13</w:t>
            </w:r>
            <w:r>
              <w:t>, 34, 94</w:t>
            </w:r>
          </w:p>
          <w:p w:rsidR="002C69F7" w:rsidRDefault="002C69F7" w:rsidP="00A83A79">
            <w:r w:rsidRPr="009C6D3D">
              <w:t>Закона № 44-ФЗ</w:t>
            </w:r>
          </w:p>
        </w:tc>
        <w:tc>
          <w:tcPr>
            <w:tcW w:w="4834" w:type="dxa"/>
          </w:tcPr>
          <w:p w:rsidR="002C69F7" w:rsidRDefault="002C69F7" w:rsidP="00A83A79">
            <w:r>
              <w:t>Приемка товаров (работ, услуг) осуществлена с нарушением сроков и порядка, установленных контрактом.</w:t>
            </w:r>
          </w:p>
          <w:p w:rsidR="002C69F7" w:rsidRPr="00013D87" w:rsidRDefault="002C69F7" w:rsidP="00A83A79">
            <w:r>
              <w:t>Расчеты по контракту проведены с нарушением сроков, установленных контрактом</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lastRenderedPageBreak/>
              <w:t>7.5</w:t>
            </w:r>
          </w:p>
        </w:tc>
        <w:tc>
          <w:tcPr>
            <w:tcW w:w="3544" w:type="dxa"/>
          </w:tcPr>
          <w:p w:rsidR="002C69F7" w:rsidRPr="005F2A51" w:rsidRDefault="002C69F7" w:rsidP="00A83A79">
            <w:r>
              <w:t>Оценить с</w:t>
            </w:r>
            <w:r w:rsidRPr="00A673F4">
              <w:t>оответствие поставленных товаров, выполненных работ, оказанных услуг требованиям, установленным в контрактах</w:t>
            </w:r>
          </w:p>
        </w:tc>
        <w:tc>
          <w:tcPr>
            <w:tcW w:w="2268" w:type="dxa"/>
          </w:tcPr>
          <w:p w:rsidR="002C69F7" w:rsidRPr="005F2A51" w:rsidRDefault="002C69F7" w:rsidP="00A83A79">
            <w:r>
              <w:t>Статья 13 Закона № 44-ФЗ</w:t>
            </w:r>
          </w:p>
        </w:tc>
        <w:tc>
          <w:tcPr>
            <w:tcW w:w="4834" w:type="dxa"/>
          </w:tcPr>
          <w:p w:rsidR="002C69F7" w:rsidRPr="005F2A51" w:rsidRDefault="002C69F7" w:rsidP="00A83A79">
            <w:r>
              <w:t>П</w:t>
            </w:r>
            <w:r w:rsidRPr="00060718">
              <w:t>оставленны</w:t>
            </w:r>
            <w:r>
              <w:t>е</w:t>
            </w:r>
            <w:r w:rsidRPr="00060718">
              <w:t xml:space="preserve"> товар</w:t>
            </w:r>
            <w:r>
              <w:t>ы</w:t>
            </w:r>
            <w:r w:rsidRPr="00060718">
              <w:t>, выполненны</w:t>
            </w:r>
            <w:r>
              <w:t>е</w:t>
            </w:r>
            <w:r w:rsidRPr="00060718">
              <w:t xml:space="preserve"> работ</w:t>
            </w:r>
            <w:r>
              <w:t>ы</w:t>
            </w:r>
            <w:r w:rsidRPr="00060718">
              <w:t>, оказанны</w:t>
            </w:r>
            <w:r>
              <w:t>е</w:t>
            </w:r>
            <w:r w:rsidRPr="00060718">
              <w:t xml:space="preserve"> услуг</w:t>
            </w:r>
            <w:r>
              <w:t>и не соответствуют контрактным обязательствам поставщика (подрядчика, исполнителя)</w:t>
            </w:r>
            <w:r w:rsidRPr="00060718">
              <w:t>, а также целям осуществления закупок</w:t>
            </w:r>
            <w:r>
              <w:t xml:space="preserve"> </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t>7.6</w:t>
            </w:r>
          </w:p>
        </w:tc>
        <w:tc>
          <w:tcPr>
            <w:tcW w:w="3544" w:type="dxa"/>
          </w:tcPr>
          <w:p w:rsidR="002C69F7" w:rsidRPr="005F2A51" w:rsidRDefault="002C69F7" w:rsidP="00A83A79">
            <w:r>
              <w:t>Оценить ц</w:t>
            </w:r>
            <w:r w:rsidRPr="00A673F4">
              <w:t>елево</w:t>
            </w:r>
            <w:r>
              <w:t xml:space="preserve">й характер </w:t>
            </w:r>
            <w:r w:rsidRPr="00A673F4">
              <w:t>использовани</w:t>
            </w:r>
            <w:r>
              <w:t>я</w:t>
            </w:r>
            <w:r w:rsidRPr="00A673F4">
              <w:t xml:space="preserve"> поставленных товаров, результатов выполненных работ и оказанных услуг</w:t>
            </w:r>
          </w:p>
        </w:tc>
        <w:tc>
          <w:tcPr>
            <w:tcW w:w="2268" w:type="dxa"/>
          </w:tcPr>
          <w:p w:rsidR="002C69F7" w:rsidRPr="005F2A51" w:rsidRDefault="002C69F7" w:rsidP="00A83A79">
            <w:r w:rsidRPr="00B5209C">
              <w:t>Статья 13</w:t>
            </w:r>
            <w:r>
              <w:t xml:space="preserve"> </w:t>
            </w:r>
            <w:r w:rsidRPr="00B5209C">
              <w:t>Закона № 44-ФЗ</w:t>
            </w:r>
          </w:p>
        </w:tc>
        <w:tc>
          <w:tcPr>
            <w:tcW w:w="4834" w:type="dxa"/>
          </w:tcPr>
          <w:p w:rsidR="002C69F7" w:rsidRDefault="002C69F7" w:rsidP="00A83A79">
            <w:r>
              <w:t>П</w:t>
            </w:r>
            <w:r w:rsidRPr="00060718">
              <w:t>оставленны</w:t>
            </w:r>
            <w:r>
              <w:t>е</w:t>
            </w:r>
            <w:r w:rsidRPr="00060718">
              <w:t xml:space="preserve"> товар</w:t>
            </w:r>
            <w:r>
              <w:t>ы</w:t>
            </w:r>
            <w:r w:rsidRPr="00060718">
              <w:t>, результат</w:t>
            </w:r>
            <w:r>
              <w:t>ы</w:t>
            </w:r>
            <w:r w:rsidRPr="00060718">
              <w:t xml:space="preserve"> выполненных работ и оказанных услуг</w:t>
            </w:r>
            <w:r>
              <w:t xml:space="preserve"> не используются, используются не по назначению или неэффективно (частично)</w:t>
            </w:r>
          </w:p>
          <w:p w:rsidR="002C69F7" w:rsidRPr="005F2A51" w:rsidRDefault="002C69F7" w:rsidP="00C02AE7"/>
        </w:tc>
        <w:tc>
          <w:tcPr>
            <w:tcW w:w="3954" w:type="dxa"/>
          </w:tcPr>
          <w:p w:rsidR="002C69F7" w:rsidRPr="002B4510" w:rsidRDefault="002C69F7" w:rsidP="00A83A79"/>
        </w:tc>
      </w:tr>
      <w:tr w:rsidR="002C69F7" w:rsidRPr="002B4510" w:rsidTr="00EB3B6D">
        <w:tc>
          <w:tcPr>
            <w:tcW w:w="15451" w:type="dxa"/>
            <w:gridSpan w:val="5"/>
          </w:tcPr>
          <w:p w:rsidR="002C69F7" w:rsidRPr="00330B4E" w:rsidRDefault="002C69F7" w:rsidP="00A83A79">
            <w:pPr>
              <w:jc w:val="center"/>
              <w:rPr>
                <w:b/>
              </w:rPr>
            </w:pPr>
            <w:r w:rsidRPr="00330B4E">
              <w:rPr>
                <w:b/>
              </w:rPr>
              <w:t xml:space="preserve">8.  </w:t>
            </w:r>
            <w:r>
              <w:rPr>
                <w:b/>
              </w:rPr>
              <w:t>П</w:t>
            </w:r>
            <w:r w:rsidRPr="00330B4E">
              <w:rPr>
                <w:b/>
              </w:rPr>
              <w:t>рименени</w:t>
            </w:r>
            <w:r>
              <w:rPr>
                <w:b/>
              </w:rPr>
              <w:t>е</w:t>
            </w:r>
            <w:r w:rsidRPr="00330B4E">
              <w:rPr>
                <w:b/>
              </w:rPr>
              <w:t xml:space="preserve"> обеспечительных мер и мер ответственности</w:t>
            </w:r>
          </w:p>
        </w:tc>
      </w:tr>
      <w:tr w:rsidR="002C69F7" w:rsidRPr="002B4510" w:rsidTr="00EB3B6D">
        <w:tc>
          <w:tcPr>
            <w:tcW w:w="851" w:type="dxa"/>
          </w:tcPr>
          <w:p w:rsidR="002C69F7" w:rsidRPr="002B4510" w:rsidRDefault="002C69F7" w:rsidP="00A83A79">
            <w:r>
              <w:t>8.1</w:t>
            </w:r>
          </w:p>
        </w:tc>
        <w:tc>
          <w:tcPr>
            <w:tcW w:w="3544" w:type="dxa"/>
          </w:tcPr>
          <w:p w:rsidR="002C69F7" w:rsidRPr="002B4510" w:rsidRDefault="002C69F7" w:rsidP="00A83A79">
            <w:r>
              <w:t>П</w:t>
            </w:r>
            <w:r w:rsidRPr="009C6D3D">
              <w:t>рименени</w:t>
            </w:r>
            <w:r>
              <w:t>е</w:t>
            </w:r>
            <w:r w:rsidRPr="009C6D3D">
              <w:t xml:space="preserve"> </w:t>
            </w:r>
            <w:r>
              <w:t xml:space="preserve">обеспечительных мер </w:t>
            </w:r>
          </w:p>
        </w:tc>
        <w:tc>
          <w:tcPr>
            <w:tcW w:w="2268" w:type="dxa"/>
          </w:tcPr>
          <w:p w:rsidR="002C69F7" w:rsidRDefault="002C69F7" w:rsidP="00A83A79">
            <w:r>
              <w:t>Статьи 34, 94, 96</w:t>
            </w:r>
          </w:p>
          <w:p w:rsidR="002C69F7" w:rsidRPr="002B4510" w:rsidRDefault="002C69F7" w:rsidP="00A83A79">
            <w:r>
              <w:t>Закона № 44-ФЗ</w:t>
            </w:r>
          </w:p>
        </w:tc>
        <w:tc>
          <w:tcPr>
            <w:tcW w:w="4834" w:type="dxa"/>
          </w:tcPr>
          <w:p w:rsidR="002C69F7" w:rsidRPr="002B4510" w:rsidRDefault="002C69F7" w:rsidP="00A83A79">
            <w:r>
              <w:t>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w:t>
            </w:r>
          </w:p>
        </w:tc>
        <w:tc>
          <w:tcPr>
            <w:tcW w:w="3954" w:type="dxa"/>
          </w:tcPr>
          <w:p w:rsidR="002C69F7" w:rsidRPr="002B4510" w:rsidRDefault="002C69F7" w:rsidP="00A83A79"/>
        </w:tc>
      </w:tr>
      <w:tr w:rsidR="002C69F7" w:rsidRPr="002B4510" w:rsidTr="00EB3B6D">
        <w:tc>
          <w:tcPr>
            <w:tcW w:w="851" w:type="dxa"/>
          </w:tcPr>
          <w:p w:rsidR="002C69F7" w:rsidRPr="002B4510" w:rsidRDefault="002C69F7" w:rsidP="00A83A79">
            <w:r>
              <w:t>8.2.</w:t>
            </w:r>
          </w:p>
        </w:tc>
        <w:tc>
          <w:tcPr>
            <w:tcW w:w="3544" w:type="dxa"/>
          </w:tcPr>
          <w:p w:rsidR="002C69F7" w:rsidRPr="002B4510" w:rsidRDefault="002C69F7" w:rsidP="00A83A79">
            <w:r>
              <w:t>П</w:t>
            </w:r>
            <w:r w:rsidRPr="009C6D3D">
              <w:t>рименени</w:t>
            </w:r>
            <w:r>
              <w:t>е</w:t>
            </w:r>
            <w:r w:rsidRPr="009C6D3D">
              <w:t xml:space="preserve"> мер ответственности по контракту</w:t>
            </w:r>
          </w:p>
        </w:tc>
        <w:tc>
          <w:tcPr>
            <w:tcW w:w="2268" w:type="dxa"/>
          </w:tcPr>
          <w:p w:rsidR="002C69F7" w:rsidRDefault="002C69F7" w:rsidP="00A83A79">
            <w:r>
              <w:t>Статьи 34, 94, 96</w:t>
            </w:r>
          </w:p>
          <w:p w:rsidR="002C69F7" w:rsidRPr="002B4510" w:rsidRDefault="002C69F7" w:rsidP="00A83A79">
            <w:r>
              <w:t>Закона № 44-ФЗ</w:t>
            </w:r>
          </w:p>
        </w:tc>
        <w:tc>
          <w:tcPr>
            <w:tcW w:w="4834" w:type="dxa"/>
          </w:tcPr>
          <w:p w:rsidR="002C69F7" w:rsidRPr="002B4510" w:rsidRDefault="002C69F7" w:rsidP="00A83A79">
            <w:r>
              <w:t>Отсутствуют взыскания неустойки (пени, штрафа) с</w:t>
            </w:r>
            <w:r w:rsidRPr="00F608F7">
              <w:t xml:space="preserve"> недобросовестного поставщика (подрядчик</w:t>
            </w:r>
            <w:r>
              <w:t>а</w:t>
            </w:r>
            <w:r w:rsidRPr="00F608F7">
              <w:t>, исполнител</w:t>
            </w:r>
            <w:r>
              <w:t>я</w:t>
            </w:r>
            <w:r w:rsidRPr="00F608F7">
              <w:t>)</w:t>
            </w:r>
            <w:r>
              <w:t xml:space="preserve"> </w:t>
            </w:r>
          </w:p>
        </w:tc>
        <w:tc>
          <w:tcPr>
            <w:tcW w:w="3954" w:type="dxa"/>
          </w:tcPr>
          <w:p w:rsidR="002C69F7" w:rsidRPr="002B4510" w:rsidRDefault="002C69F7" w:rsidP="00A83A79"/>
        </w:tc>
      </w:tr>
    </w:tbl>
    <w:p w:rsidR="00C14C60" w:rsidRDefault="00C14C60" w:rsidP="002C69F7">
      <w:pPr>
        <w:sectPr w:rsidR="00C14C60" w:rsidSect="002C69F7">
          <w:pgSz w:w="16838" w:h="11906" w:orient="landscape" w:code="9"/>
          <w:pgMar w:top="1701" w:right="1134" w:bottom="850" w:left="1134" w:header="709" w:footer="709" w:gutter="0"/>
          <w:cols w:space="708"/>
          <w:titlePg/>
          <w:docGrid w:linePitch="360"/>
        </w:sectPr>
      </w:pPr>
    </w:p>
    <w:p w:rsidR="00C14C60" w:rsidRDefault="00C14C60" w:rsidP="004A0E81">
      <w:pPr>
        <w:pStyle w:val="1"/>
        <w:spacing w:before="0" w:after="0"/>
        <w:ind w:left="5529"/>
        <w:jc w:val="right"/>
        <w:rPr>
          <w:rFonts w:ascii="Times New Roman" w:hAnsi="Times New Roman" w:cs="Times New Roman"/>
          <w:b w:val="0"/>
        </w:rPr>
      </w:pPr>
      <w:bookmarkStart w:id="13" w:name="_Toc484601428"/>
      <w:r w:rsidRPr="00C14C60">
        <w:rPr>
          <w:rFonts w:ascii="Times New Roman" w:hAnsi="Times New Roman" w:cs="Times New Roman"/>
          <w:b w:val="0"/>
        </w:rPr>
        <w:lastRenderedPageBreak/>
        <w:t>Приложение № 2 «Примерная форма структуры отчета</w:t>
      </w:r>
      <w:r w:rsidR="004A0E81">
        <w:rPr>
          <w:rFonts w:ascii="Times New Roman" w:hAnsi="Times New Roman" w:cs="Times New Roman"/>
          <w:b w:val="0"/>
        </w:rPr>
        <w:t xml:space="preserve"> </w:t>
      </w:r>
      <w:r w:rsidRPr="00C14C60">
        <w:rPr>
          <w:rFonts w:ascii="Times New Roman" w:hAnsi="Times New Roman" w:cs="Times New Roman"/>
          <w:b w:val="0"/>
        </w:rPr>
        <w:t>(раздела отчета) о результатах аудита в сфере закупок»</w:t>
      </w:r>
      <w:bookmarkEnd w:id="13"/>
    </w:p>
    <w:p w:rsidR="00C14C60" w:rsidRPr="002C69F7" w:rsidRDefault="00C14C60" w:rsidP="004A0E81">
      <w:pPr>
        <w:ind w:left="5529"/>
        <w:jc w:val="right"/>
        <w:rPr>
          <w:b/>
        </w:rPr>
      </w:pPr>
      <w:r w:rsidRPr="00C14C60">
        <w:t>к СФК ««Осуществление аудита в сфере закупок товаров, работ, услуг</w:t>
      </w:r>
      <w:r w:rsidRPr="002C69F7">
        <w:rPr>
          <w:b/>
        </w:rPr>
        <w:t>»</w:t>
      </w:r>
    </w:p>
    <w:p w:rsidR="00C14C60" w:rsidRPr="00C14C60" w:rsidRDefault="00C14C60" w:rsidP="00C14C60"/>
    <w:p w:rsidR="00C14C60" w:rsidRPr="00A45478" w:rsidRDefault="00C14C60" w:rsidP="00C14C60">
      <w:pPr>
        <w:pStyle w:val="a8"/>
        <w:rPr>
          <w:szCs w:val="28"/>
        </w:rPr>
      </w:pPr>
      <w:r w:rsidRPr="00A45478">
        <w:rPr>
          <w:szCs w:val="28"/>
        </w:rPr>
        <w:t>Структура</w:t>
      </w:r>
    </w:p>
    <w:p w:rsidR="00C14C60" w:rsidRPr="00A45478" w:rsidRDefault="00C14C60" w:rsidP="00C14C60">
      <w:pPr>
        <w:pStyle w:val="a8"/>
        <w:rPr>
          <w:szCs w:val="28"/>
        </w:rPr>
      </w:pPr>
      <w:r w:rsidRPr="00A45478">
        <w:rPr>
          <w:szCs w:val="28"/>
        </w:rPr>
        <w:t>отчета (раздела отчета) о результатах аудита в сфере закупок</w:t>
      </w:r>
    </w:p>
    <w:p w:rsidR="00C14C60" w:rsidRDefault="00C14C60" w:rsidP="00C14C60">
      <w:pPr>
        <w:pStyle w:val="a8"/>
        <w:jc w:val="right"/>
        <w:rPr>
          <w:b/>
          <w:i/>
          <w:sz w:val="24"/>
          <w:szCs w:val="24"/>
        </w:rPr>
      </w:pPr>
    </w:p>
    <w:p w:rsidR="00C14C60" w:rsidRDefault="00C14C60" w:rsidP="00C14C60">
      <w:pPr>
        <w:pStyle w:val="afa"/>
        <w:numPr>
          <w:ilvl w:val="0"/>
          <w:numId w:val="22"/>
        </w:numPr>
        <w:tabs>
          <w:tab w:val="left" w:pos="1134"/>
        </w:tabs>
        <w:spacing w:after="240"/>
        <w:ind w:left="0" w:firstLine="709"/>
        <w:jc w:val="both"/>
        <w:rPr>
          <w:sz w:val="28"/>
          <w:szCs w:val="28"/>
        </w:rPr>
      </w:pPr>
      <w:r>
        <w:rPr>
          <w:sz w:val="28"/>
          <w:szCs w:val="28"/>
        </w:rPr>
        <w:t xml:space="preserve">Анализ </w:t>
      </w:r>
      <w:r w:rsidRPr="0014418E">
        <w:rPr>
          <w:sz w:val="28"/>
          <w:szCs w:val="28"/>
        </w:rPr>
        <w:t>количеств</w:t>
      </w:r>
      <w:r>
        <w:rPr>
          <w:sz w:val="28"/>
          <w:szCs w:val="28"/>
        </w:rPr>
        <w:t>а и о</w:t>
      </w:r>
      <w:r w:rsidRPr="0014418E">
        <w:rPr>
          <w:sz w:val="28"/>
          <w:szCs w:val="28"/>
        </w:rPr>
        <w:t>бъем</w:t>
      </w:r>
      <w:r>
        <w:rPr>
          <w:sz w:val="28"/>
          <w:szCs w:val="28"/>
        </w:rPr>
        <w:t>ов</w:t>
      </w:r>
      <w:r w:rsidRPr="0014418E">
        <w:rPr>
          <w:sz w:val="28"/>
          <w:szCs w:val="28"/>
        </w:rPr>
        <w:t xml:space="preserve"> закупок объекта аудита (контроля) за последний отчетный период, в том числе в разрезе способов осуществления закупок (конкурентные способы, закупки у единственного поставщика (подрядчика, исполнителя), включая закупки до 100 тыс. руб</w:t>
      </w:r>
      <w:r>
        <w:rPr>
          <w:sz w:val="28"/>
          <w:szCs w:val="28"/>
        </w:rPr>
        <w:t>лей</w:t>
      </w:r>
      <w:r w:rsidRPr="0014418E">
        <w:rPr>
          <w:sz w:val="28"/>
          <w:szCs w:val="28"/>
        </w:rPr>
        <w:t>).</w:t>
      </w:r>
    </w:p>
    <w:p w:rsidR="00C14C60" w:rsidRDefault="00C14C60" w:rsidP="00C14C60">
      <w:pPr>
        <w:pStyle w:val="afa"/>
        <w:numPr>
          <w:ilvl w:val="0"/>
          <w:numId w:val="22"/>
        </w:numPr>
        <w:tabs>
          <w:tab w:val="left" w:pos="1134"/>
        </w:tabs>
        <w:spacing w:after="240"/>
        <w:ind w:left="0" w:firstLine="709"/>
        <w:jc w:val="both"/>
        <w:rPr>
          <w:sz w:val="28"/>
          <w:szCs w:val="28"/>
        </w:rPr>
      </w:pPr>
      <w:r>
        <w:rPr>
          <w:sz w:val="28"/>
          <w:szCs w:val="28"/>
        </w:rPr>
        <w:t>Анализ закупок, осуществленных неконкурентными способами, в том числе по итогам несостоявшихся закупок.</w:t>
      </w:r>
    </w:p>
    <w:p w:rsidR="00C14C60" w:rsidRDefault="00C14C60" w:rsidP="00C14C60">
      <w:pPr>
        <w:pStyle w:val="afa"/>
        <w:numPr>
          <w:ilvl w:val="0"/>
          <w:numId w:val="22"/>
        </w:numPr>
        <w:tabs>
          <w:tab w:val="left" w:pos="1134"/>
        </w:tabs>
        <w:spacing w:after="240"/>
        <w:ind w:left="0" w:firstLine="709"/>
        <w:jc w:val="both"/>
        <w:rPr>
          <w:sz w:val="28"/>
          <w:szCs w:val="28"/>
        </w:rPr>
      </w:pPr>
      <w:r>
        <w:rPr>
          <w:sz w:val="28"/>
          <w:szCs w:val="28"/>
        </w:rPr>
        <w:t>Оценка и сравнительный анализ эффективности закупок, а также соотнесение их с показателями конкуренции при осуществлении закупок.</w:t>
      </w:r>
    </w:p>
    <w:p w:rsidR="00C14C60" w:rsidRPr="0014418E" w:rsidRDefault="00C14C60" w:rsidP="00C14C60">
      <w:pPr>
        <w:pStyle w:val="afa"/>
        <w:numPr>
          <w:ilvl w:val="0"/>
          <w:numId w:val="22"/>
        </w:numPr>
        <w:tabs>
          <w:tab w:val="left" w:pos="1134"/>
        </w:tabs>
        <w:spacing w:after="240"/>
        <w:ind w:left="0" w:firstLine="709"/>
        <w:jc w:val="both"/>
        <w:rPr>
          <w:sz w:val="28"/>
          <w:szCs w:val="28"/>
        </w:rPr>
      </w:pPr>
      <w:r>
        <w:rPr>
          <w:sz w:val="28"/>
          <w:szCs w:val="28"/>
        </w:rPr>
        <w:t xml:space="preserve">Количество и объем проверенных закупок (в разрезе способов закупок) </w:t>
      </w:r>
      <w:r w:rsidRPr="002C42FC">
        <w:rPr>
          <w:sz w:val="28"/>
          <w:szCs w:val="28"/>
        </w:rPr>
        <w:t>объекта аудита (контроля)</w:t>
      </w:r>
      <w:r>
        <w:rPr>
          <w:sz w:val="28"/>
          <w:szCs w:val="28"/>
        </w:rPr>
        <w:t>.</w:t>
      </w:r>
    </w:p>
    <w:p w:rsidR="00C14C60" w:rsidRPr="0014418E" w:rsidRDefault="00C14C60" w:rsidP="00C14C60">
      <w:pPr>
        <w:pStyle w:val="afa"/>
        <w:numPr>
          <w:ilvl w:val="0"/>
          <w:numId w:val="22"/>
        </w:numPr>
        <w:tabs>
          <w:tab w:val="left" w:pos="1134"/>
        </w:tabs>
        <w:spacing w:after="240"/>
        <w:ind w:left="0" w:firstLine="709"/>
        <w:jc w:val="both"/>
        <w:rPr>
          <w:sz w:val="28"/>
          <w:szCs w:val="28"/>
        </w:rPr>
      </w:pPr>
      <w:r w:rsidRPr="0014418E">
        <w:rPr>
          <w:sz w:val="28"/>
          <w:szCs w:val="28"/>
        </w:rPr>
        <w:t>Анализ организационного и нормативного обеспечения закупок у объекта аудита (контроля)</w:t>
      </w:r>
      <w:r>
        <w:rPr>
          <w:sz w:val="28"/>
          <w:szCs w:val="28"/>
        </w:rPr>
        <w:t xml:space="preserve">, включая оценку </w:t>
      </w:r>
      <w:r w:rsidRPr="00E6007B">
        <w:rPr>
          <w:sz w:val="28"/>
          <w:szCs w:val="28"/>
        </w:rPr>
        <w:t>системы ведомственного контроля в сфере закупок</w:t>
      </w:r>
      <w:r>
        <w:rPr>
          <w:sz w:val="28"/>
          <w:szCs w:val="28"/>
        </w:rPr>
        <w:t xml:space="preserve"> и </w:t>
      </w:r>
      <w:r w:rsidRPr="00E6007B">
        <w:rPr>
          <w:sz w:val="28"/>
          <w:szCs w:val="28"/>
        </w:rPr>
        <w:t>контроля в сфере закупок, осуществляемого заказчиком</w:t>
      </w:r>
      <w:r>
        <w:rPr>
          <w:sz w:val="28"/>
          <w:szCs w:val="28"/>
        </w:rPr>
        <w:t>.</w:t>
      </w:r>
    </w:p>
    <w:p w:rsidR="00C14C60" w:rsidRDefault="00C14C60" w:rsidP="00C14C60">
      <w:pPr>
        <w:pStyle w:val="afa"/>
        <w:numPr>
          <w:ilvl w:val="0"/>
          <w:numId w:val="22"/>
        </w:numPr>
        <w:tabs>
          <w:tab w:val="left" w:pos="1134"/>
        </w:tabs>
        <w:spacing w:after="240"/>
        <w:ind w:left="0" w:firstLine="709"/>
        <w:jc w:val="both"/>
        <w:rPr>
          <w:sz w:val="28"/>
          <w:szCs w:val="28"/>
        </w:rPr>
      </w:pPr>
      <w:r w:rsidRPr="0014418E">
        <w:rPr>
          <w:sz w:val="28"/>
          <w:szCs w:val="28"/>
        </w:rPr>
        <w:t xml:space="preserve">Оценка </w:t>
      </w:r>
      <w:r>
        <w:rPr>
          <w:sz w:val="28"/>
          <w:szCs w:val="28"/>
        </w:rPr>
        <w:t xml:space="preserve">системы планирования закупок </w:t>
      </w:r>
      <w:r w:rsidRPr="0014418E">
        <w:rPr>
          <w:sz w:val="28"/>
          <w:szCs w:val="28"/>
        </w:rPr>
        <w:t>объектом аудита (контроля)</w:t>
      </w:r>
      <w:r>
        <w:rPr>
          <w:sz w:val="28"/>
          <w:szCs w:val="28"/>
        </w:rPr>
        <w:t xml:space="preserve">, включая анализ качества </w:t>
      </w:r>
      <w:r w:rsidRPr="0014418E">
        <w:rPr>
          <w:sz w:val="28"/>
          <w:szCs w:val="28"/>
        </w:rPr>
        <w:t>исполнени</w:t>
      </w:r>
      <w:r>
        <w:rPr>
          <w:sz w:val="28"/>
          <w:szCs w:val="28"/>
        </w:rPr>
        <w:t>я</w:t>
      </w:r>
      <w:r w:rsidRPr="0014418E">
        <w:rPr>
          <w:sz w:val="28"/>
          <w:szCs w:val="28"/>
        </w:rPr>
        <w:t xml:space="preserve"> плана закупок (плана-графика закупо</w:t>
      </w:r>
      <w:r>
        <w:rPr>
          <w:sz w:val="28"/>
          <w:szCs w:val="28"/>
        </w:rPr>
        <w:t>к).</w:t>
      </w:r>
    </w:p>
    <w:p w:rsidR="00C14C60" w:rsidRPr="0014418E" w:rsidRDefault="00C14C60" w:rsidP="00C14C60">
      <w:pPr>
        <w:pStyle w:val="afa"/>
        <w:numPr>
          <w:ilvl w:val="0"/>
          <w:numId w:val="22"/>
        </w:numPr>
        <w:tabs>
          <w:tab w:val="left" w:pos="1134"/>
        </w:tabs>
        <w:spacing w:after="240"/>
        <w:ind w:left="0" w:firstLine="709"/>
        <w:jc w:val="both"/>
        <w:rPr>
          <w:sz w:val="28"/>
          <w:szCs w:val="28"/>
        </w:rPr>
      </w:pPr>
      <w:r>
        <w:rPr>
          <w:sz w:val="28"/>
          <w:szCs w:val="28"/>
        </w:rPr>
        <w:t xml:space="preserve">Оценка процесса </w:t>
      </w:r>
      <w:r w:rsidRPr="000158DD">
        <w:rPr>
          <w:sz w:val="28"/>
          <w:szCs w:val="28"/>
        </w:rPr>
        <w:t>обоснован</w:t>
      </w:r>
      <w:r>
        <w:rPr>
          <w:sz w:val="28"/>
          <w:szCs w:val="28"/>
        </w:rPr>
        <w:t xml:space="preserve">ия закупок </w:t>
      </w:r>
      <w:r w:rsidRPr="000158DD">
        <w:rPr>
          <w:sz w:val="28"/>
          <w:szCs w:val="28"/>
        </w:rPr>
        <w:t>объектом аудита (контроля)</w:t>
      </w:r>
      <w:r>
        <w:rPr>
          <w:sz w:val="28"/>
          <w:szCs w:val="28"/>
        </w:rPr>
        <w:t>, включая анализ нормирования и установления начальных (максимальных) цен контрактов</w:t>
      </w:r>
      <w:r w:rsidRPr="0014418E">
        <w:rPr>
          <w:sz w:val="28"/>
          <w:szCs w:val="28"/>
        </w:rPr>
        <w:t>.</w:t>
      </w:r>
    </w:p>
    <w:p w:rsidR="00C14C60" w:rsidRDefault="00C14C60" w:rsidP="00C14C60">
      <w:pPr>
        <w:pStyle w:val="afa"/>
        <w:numPr>
          <w:ilvl w:val="0"/>
          <w:numId w:val="22"/>
        </w:numPr>
        <w:tabs>
          <w:tab w:val="left" w:pos="1134"/>
        </w:tabs>
        <w:spacing w:after="240"/>
        <w:ind w:left="0" w:firstLine="709"/>
        <w:jc w:val="both"/>
        <w:rPr>
          <w:sz w:val="28"/>
          <w:szCs w:val="28"/>
        </w:rPr>
      </w:pPr>
      <w:r w:rsidRPr="0014418E">
        <w:rPr>
          <w:sz w:val="28"/>
          <w:szCs w:val="28"/>
        </w:rPr>
        <w:t xml:space="preserve">Оценка процесса осуществления закупок </w:t>
      </w:r>
      <w:r w:rsidRPr="000158DD">
        <w:rPr>
          <w:sz w:val="28"/>
          <w:szCs w:val="28"/>
        </w:rPr>
        <w:t>объектом аудита (контроля)</w:t>
      </w:r>
      <w:r>
        <w:rPr>
          <w:sz w:val="28"/>
          <w:szCs w:val="28"/>
        </w:rPr>
        <w:t xml:space="preserve"> на предмет наличия (отсутствия) факторов, ограничивающих </w:t>
      </w:r>
      <w:r w:rsidRPr="001236A7">
        <w:rPr>
          <w:sz w:val="28"/>
          <w:szCs w:val="28"/>
        </w:rPr>
        <w:t>числ</w:t>
      </w:r>
      <w:r>
        <w:rPr>
          <w:sz w:val="28"/>
          <w:szCs w:val="28"/>
        </w:rPr>
        <w:t>о</w:t>
      </w:r>
      <w:r w:rsidRPr="001236A7">
        <w:rPr>
          <w:sz w:val="28"/>
          <w:szCs w:val="28"/>
        </w:rPr>
        <w:t xml:space="preserve"> участников закупок</w:t>
      </w:r>
      <w:r>
        <w:rPr>
          <w:sz w:val="28"/>
          <w:szCs w:val="28"/>
        </w:rPr>
        <w:t xml:space="preserve"> и достижение экономии бюджетных средств.</w:t>
      </w:r>
    </w:p>
    <w:p w:rsidR="00C14C60" w:rsidRDefault="00C14C60" w:rsidP="00C14C60">
      <w:pPr>
        <w:pStyle w:val="afa"/>
        <w:numPr>
          <w:ilvl w:val="0"/>
          <w:numId w:val="22"/>
        </w:numPr>
        <w:tabs>
          <w:tab w:val="left" w:pos="1134"/>
        </w:tabs>
        <w:spacing w:after="240"/>
        <w:ind w:left="0" w:firstLine="709"/>
        <w:jc w:val="both"/>
        <w:rPr>
          <w:sz w:val="28"/>
          <w:szCs w:val="28"/>
        </w:rPr>
      </w:pPr>
      <w:r>
        <w:rPr>
          <w:sz w:val="28"/>
          <w:szCs w:val="28"/>
        </w:rPr>
        <w:t>Оценка эффективности системы управления контрактами, включая с</w:t>
      </w:r>
      <w:r w:rsidRPr="001236A7">
        <w:rPr>
          <w:sz w:val="28"/>
          <w:szCs w:val="28"/>
        </w:rPr>
        <w:t>воевременност</w:t>
      </w:r>
      <w:r>
        <w:rPr>
          <w:sz w:val="28"/>
          <w:szCs w:val="28"/>
        </w:rPr>
        <w:t>ь</w:t>
      </w:r>
      <w:r w:rsidRPr="001236A7">
        <w:rPr>
          <w:sz w:val="28"/>
          <w:szCs w:val="28"/>
        </w:rPr>
        <w:t xml:space="preserve"> действий объект</w:t>
      </w:r>
      <w:r>
        <w:rPr>
          <w:sz w:val="28"/>
          <w:szCs w:val="28"/>
        </w:rPr>
        <w:t>а</w:t>
      </w:r>
      <w:r w:rsidRPr="001236A7">
        <w:rPr>
          <w:sz w:val="28"/>
          <w:szCs w:val="28"/>
        </w:rPr>
        <w:t xml:space="preserve"> аудита (контроля)</w:t>
      </w:r>
      <w:r>
        <w:rPr>
          <w:sz w:val="28"/>
          <w:szCs w:val="28"/>
        </w:rPr>
        <w:t xml:space="preserve"> </w:t>
      </w:r>
      <w:r w:rsidRPr="001236A7">
        <w:rPr>
          <w:sz w:val="28"/>
          <w:szCs w:val="28"/>
        </w:rPr>
        <w:t>по реализации условий контракта, применения обеспечительных мер и мер ответственности по контракту и их влияние на достижение целей осуществления закупки</w:t>
      </w:r>
      <w:r>
        <w:rPr>
          <w:sz w:val="28"/>
          <w:szCs w:val="28"/>
        </w:rPr>
        <w:t>.</w:t>
      </w:r>
    </w:p>
    <w:p w:rsidR="00C14C60" w:rsidRDefault="00C14C60" w:rsidP="00C14C60">
      <w:pPr>
        <w:pStyle w:val="afa"/>
        <w:numPr>
          <w:ilvl w:val="0"/>
          <w:numId w:val="22"/>
        </w:numPr>
        <w:tabs>
          <w:tab w:val="left" w:pos="1134"/>
        </w:tabs>
        <w:spacing w:after="240"/>
        <w:ind w:left="0" w:firstLine="709"/>
        <w:jc w:val="both"/>
        <w:rPr>
          <w:sz w:val="28"/>
          <w:szCs w:val="28"/>
        </w:rPr>
      </w:pPr>
      <w:r>
        <w:rPr>
          <w:sz w:val="28"/>
          <w:szCs w:val="28"/>
        </w:rPr>
        <w:t xml:space="preserve">Оценка законности расходов на закупки </w:t>
      </w:r>
      <w:r w:rsidRPr="002E7C57">
        <w:rPr>
          <w:sz w:val="28"/>
          <w:szCs w:val="28"/>
        </w:rPr>
        <w:t>объект</w:t>
      </w:r>
      <w:r>
        <w:rPr>
          <w:sz w:val="28"/>
          <w:szCs w:val="28"/>
        </w:rPr>
        <w:t>ом</w:t>
      </w:r>
      <w:r w:rsidRPr="002E7C57">
        <w:rPr>
          <w:sz w:val="28"/>
          <w:szCs w:val="28"/>
        </w:rPr>
        <w:t xml:space="preserve"> аудита (контроля) </w:t>
      </w:r>
      <w:r>
        <w:rPr>
          <w:sz w:val="28"/>
          <w:szCs w:val="28"/>
        </w:rPr>
        <w:t>в разрезе этапов закупочной деятельности (планирование, осуществление закупок, заключение и исполнение контрактов) с указанием конкретных нарушений законодательства о контрактной системе, в том числе влекущих неэффективное расходование бюджетных средств.</w:t>
      </w:r>
    </w:p>
    <w:p w:rsidR="006A74C4" w:rsidRDefault="00C14C60" w:rsidP="00C14C60">
      <w:pPr>
        <w:pStyle w:val="afa"/>
        <w:numPr>
          <w:ilvl w:val="0"/>
          <w:numId w:val="22"/>
        </w:numPr>
        <w:tabs>
          <w:tab w:val="left" w:pos="1134"/>
        </w:tabs>
        <w:spacing w:after="240"/>
        <w:ind w:left="0" w:firstLine="709"/>
        <w:jc w:val="both"/>
        <w:rPr>
          <w:sz w:val="28"/>
          <w:szCs w:val="28"/>
        </w:rPr>
      </w:pPr>
      <w:r>
        <w:rPr>
          <w:sz w:val="28"/>
          <w:szCs w:val="28"/>
        </w:rPr>
        <w:t>Указание количества и объема закупок</w:t>
      </w:r>
      <w:r w:rsidRPr="002E7C57">
        <w:t xml:space="preserve"> </w:t>
      </w:r>
      <w:r w:rsidRPr="002E7C57">
        <w:rPr>
          <w:sz w:val="28"/>
          <w:szCs w:val="28"/>
        </w:rPr>
        <w:t>объекта аудита (контроля)</w:t>
      </w:r>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которых</w:t>
      </w:r>
      <w:proofErr w:type="gramEnd"/>
      <w:r>
        <w:rPr>
          <w:sz w:val="28"/>
          <w:szCs w:val="28"/>
        </w:rPr>
        <w:t xml:space="preserve"> выявлены нарушения законодательства о контрактной системе в разрезе этапов закупочной деятельности </w:t>
      </w:r>
      <w:r w:rsidRPr="005D1098">
        <w:rPr>
          <w:sz w:val="28"/>
          <w:szCs w:val="28"/>
        </w:rPr>
        <w:t>(планирование, осуществление закупок, заключение и исполнение контрактов)</w:t>
      </w:r>
      <w:r>
        <w:rPr>
          <w:sz w:val="28"/>
          <w:szCs w:val="28"/>
        </w:rPr>
        <w:t>.</w:t>
      </w:r>
    </w:p>
    <w:p w:rsidR="006A74C4" w:rsidRPr="006A74C4" w:rsidRDefault="006A74C4" w:rsidP="006A74C4">
      <w:pPr>
        <w:tabs>
          <w:tab w:val="left" w:pos="6624"/>
        </w:tabs>
      </w:pPr>
    </w:p>
    <w:p w:rsidR="00C14C60" w:rsidRPr="006A74C4" w:rsidRDefault="00C14C60" w:rsidP="006A74C4"/>
    <w:p w:rsidR="00C14C60" w:rsidRPr="005C0DEB" w:rsidRDefault="00C14C60" w:rsidP="00C14C60">
      <w:pPr>
        <w:pStyle w:val="afa"/>
        <w:numPr>
          <w:ilvl w:val="0"/>
          <w:numId w:val="22"/>
        </w:numPr>
        <w:tabs>
          <w:tab w:val="left" w:pos="1134"/>
        </w:tabs>
        <w:spacing w:after="240"/>
        <w:ind w:left="0" w:firstLine="709"/>
        <w:jc w:val="both"/>
        <w:rPr>
          <w:sz w:val="28"/>
          <w:szCs w:val="28"/>
        </w:rPr>
      </w:pPr>
      <w:r>
        <w:rPr>
          <w:sz w:val="28"/>
          <w:szCs w:val="28"/>
        </w:rPr>
        <w:t xml:space="preserve">Указание выявленных у </w:t>
      </w:r>
      <w:r w:rsidRPr="002E7C57">
        <w:rPr>
          <w:sz w:val="28"/>
          <w:szCs w:val="28"/>
        </w:rPr>
        <w:t xml:space="preserve">объекта аудита (контроля) </w:t>
      </w:r>
      <w:r>
        <w:rPr>
          <w:sz w:val="28"/>
          <w:szCs w:val="28"/>
        </w:rPr>
        <w:t xml:space="preserve">нарушений законодательства о контрактной системе, содержащих признаки </w:t>
      </w:r>
      <w:r w:rsidRPr="005C0DEB">
        <w:rPr>
          <w:sz w:val="28"/>
          <w:szCs w:val="28"/>
        </w:rPr>
        <w:t>административного правонарушения и влекущих уголовное наказание.</w:t>
      </w:r>
    </w:p>
    <w:p w:rsidR="00C14C60" w:rsidRPr="005C0DEB" w:rsidRDefault="00C14C60" w:rsidP="005C0DEB">
      <w:pPr>
        <w:pStyle w:val="afa"/>
        <w:numPr>
          <w:ilvl w:val="0"/>
          <w:numId w:val="22"/>
        </w:numPr>
        <w:tabs>
          <w:tab w:val="left" w:pos="1134"/>
        </w:tabs>
        <w:spacing w:after="240"/>
        <w:ind w:left="0" w:firstLine="709"/>
        <w:jc w:val="both"/>
        <w:rPr>
          <w:sz w:val="28"/>
          <w:szCs w:val="28"/>
        </w:rPr>
      </w:pPr>
      <w:r w:rsidRPr="005C0DEB">
        <w:rPr>
          <w:sz w:val="28"/>
          <w:szCs w:val="28"/>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 (контроля).</w:t>
      </w:r>
    </w:p>
    <w:p w:rsidR="00C14C60" w:rsidRPr="005C0DEB" w:rsidRDefault="00C14C60" w:rsidP="005C0DEB">
      <w:pPr>
        <w:pStyle w:val="afa"/>
        <w:numPr>
          <w:ilvl w:val="0"/>
          <w:numId w:val="22"/>
        </w:numPr>
        <w:tabs>
          <w:tab w:val="left" w:pos="1134"/>
        </w:tabs>
        <w:spacing w:after="240"/>
        <w:ind w:left="0" w:firstLine="709"/>
        <w:jc w:val="both"/>
        <w:rPr>
          <w:sz w:val="28"/>
          <w:szCs w:val="28"/>
        </w:rPr>
      </w:pPr>
      <w:r w:rsidRPr="005C0DEB">
        <w:rPr>
          <w:rFonts w:eastAsiaTheme="minorHAnsi"/>
          <w:sz w:val="28"/>
          <w:szCs w:val="28"/>
          <w:lang w:eastAsia="en-US"/>
        </w:rPr>
        <w:t>Выводы о результатах аудита в сфере закупок с указанием</w:t>
      </w:r>
      <w:r w:rsidRPr="005C0DEB">
        <w:rPr>
          <w:sz w:val="28"/>
          <w:szCs w:val="28"/>
        </w:rPr>
        <w:t xml:space="preserve"> </w:t>
      </w:r>
      <w:r w:rsidRPr="005C0DEB">
        <w:rPr>
          <w:rFonts w:eastAsiaTheme="minorHAnsi"/>
          <w:sz w:val="28"/>
          <w:szCs w:val="28"/>
          <w:lang w:eastAsia="en-US"/>
        </w:rPr>
        <w:t>причин выявленных у объекта аудита (контроля) отклонений, нарушений и недостатков.</w:t>
      </w:r>
    </w:p>
    <w:p w:rsidR="00460010" w:rsidRDefault="00C14C60" w:rsidP="005C0DEB">
      <w:pPr>
        <w:pStyle w:val="afa"/>
        <w:numPr>
          <w:ilvl w:val="0"/>
          <w:numId w:val="22"/>
        </w:numPr>
        <w:tabs>
          <w:tab w:val="left" w:pos="1134"/>
        </w:tabs>
        <w:spacing w:after="240"/>
        <w:ind w:left="0" w:firstLine="709"/>
        <w:jc w:val="both"/>
        <w:rPr>
          <w:rFonts w:eastAsiaTheme="minorHAnsi"/>
          <w:sz w:val="28"/>
          <w:szCs w:val="28"/>
          <w:lang w:eastAsia="en-US"/>
        </w:rPr>
      </w:pPr>
      <w:r w:rsidRPr="005C0DEB">
        <w:rPr>
          <w:rFonts w:eastAsiaTheme="minorHAnsi"/>
          <w:sz w:val="28"/>
          <w:szCs w:val="28"/>
          <w:lang w:eastAsia="en-US"/>
        </w:rPr>
        <w:t>Предложения (рекомендации) по результатам аудита в сфере закупок</w:t>
      </w:r>
      <w:r w:rsidR="00460010">
        <w:rPr>
          <w:rFonts w:eastAsiaTheme="minorHAnsi"/>
          <w:sz w:val="28"/>
          <w:szCs w:val="28"/>
          <w:lang w:eastAsia="en-US"/>
        </w:rPr>
        <w:t>.</w:t>
      </w:r>
    </w:p>
    <w:p w:rsidR="00460010" w:rsidRDefault="00460010">
      <w:pPr>
        <w:rPr>
          <w:rFonts w:eastAsiaTheme="minorHAnsi"/>
          <w:sz w:val="28"/>
          <w:szCs w:val="28"/>
          <w:lang w:eastAsia="en-US"/>
        </w:rPr>
      </w:pPr>
      <w:r>
        <w:rPr>
          <w:rFonts w:eastAsiaTheme="minorHAnsi"/>
          <w:sz w:val="28"/>
          <w:szCs w:val="28"/>
          <w:lang w:eastAsia="en-US"/>
        </w:rPr>
        <w:br w:type="page"/>
      </w:r>
    </w:p>
    <w:p w:rsidR="00460010" w:rsidRPr="00460010" w:rsidRDefault="00460010" w:rsidP="00460010">
      <w:pPr>
        <w:pStyle w:val="1"/>
        <w:spacing w:before="0" w:after="0"/>
        <w:ind w:left="5529"/>
        <w:jc w:val="right"/>
        <w:rPr>
          <w:rFonts w:ascii="Times New Roman" w:hAnsi="Times New Roman" w:cs="Times New Roman"/>
          <w:b w:val="0"/>
        </w:rPr>
      </w:pPr>
      <w:bookmarkStart w:id="14" w:name="_Toc484601429"/>
      <w:r w:rsidRPr="00460010">
        <w:rPr>
          <w:rFonts w:ascii="Times New Roman" w:hAnsi="Times New Roman" w:cs="Times New Roman"/>
          <w:b w:val="0"/>
        </w:rPr>
        <w:lastRenderedPageBreak/>
        <w:t>Приложение № 3 «Примерная структура</w:t>
      </w:r>
      <w:r w:rsidRPr="00460010">
        <w:rPr>
          <w:rStyle w:val="FontStyle45"/>
          <w:b w:val="0"/>
          <w:sz w:val="28"/>
          <w:szCs w:val="28"/>
        </w:rPr>
        <w:t xml:space="preserve"> </w:t>
      </w:r>
      <w:r w:rsidRPr="00460010">
        <w:rPr>
          <w:rFonts w:ascii="Times New Roman" w:hAnsi="Times New Roman" w:cs="Times New Roman"/>
          <w:b w:val="0"/>
        </w:rPr>
        <w:t>представления данных о результатах аудита в сфере закупок»</w:t>
      </w:r>
      <w:bookmarkEnd w:id="14"/>
    </w:p>
    <w:p w:rsidR="00460010" w:rsidRPr="002C69F7" w:rsidRDefault="00460010" w:rsidP="00460010">
      <w:pPr>
        <w:ind w:left="5529"/>
        <w:jc w:val="right"/>
        <w:rPr>
          <w:b/>
        </w:rPr>
      </w:pPr>
      <w:r w:rsidRPr="00C14C60">
        <w:t>к СФК ««Осуществление аудита в сфере закупок товаров, работ, услуг</w:t>
      </w:r>
      <w:r w:rsidRPr="002C69F7">
        <w:rPr>
          <w:b/>
        </w:rPr>
        <w:t>»</w:t>
      </w:r>
    </w:p>
    <w:p w:rsidR="00460010" w:rsidRDefault="00460010" w:rsidP="00460010">
      <w:pPr>
        <w:jc w:val="center"/>
        <w:rPr>
          <w:b/>
        </w:rPr>
      </w:pPr>
    </w:p>
    <w:p w:rsidR="00460010" w:rsidRDefault="00460010" w:rsidP="00460010">
      <w:pPr>
        <w:jc w:val="center"/>
        <w:rPr>
          <w:b/>
        </w:rPr>
      </w:pPr>
      <w:r w:rsidRPr="00400A8D">
        <w:rPr>
          <w:rStyle w:val="FontStyle45"/>
          <w:sz w:val="28"/>
          <w:szCs w:val="28"/>
        </w:rPr>
        <w:t>Информация об аудите в сфере закупок</w:t>
      </w:r>
      <w:r>
        <w:rPr>
          <w:b/>
        </w:rPr>
        <w:t xml:space="preserve"> </w:t>
      </w:r>
    </w:p>
    <w:p w:rsidR="00460010" w:rsidRDefault="00460010" w:rsidP="00460010">
      <w:pPr>
        <w:jc w:val="right"/>
        <w:rPr>
          <w:i/>
        </w:rPr>
      </w:pPr>
      <w:r>
        <w:rPr>
          <w:i/>
        </w:rPr>
        <w:t>за отчетный период</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398"/>
        <w:gridCol w:w="3599"/>
      </w:tblGrid>
      <w:tr w:rsidR="00460010" w:rsidTr="00460010">
        <w:tc>
          <w:tcPr>
            <w:tcW w:w="828"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center"/>
              <w:rPr>
                <w:b/>
              </w:rPr>
            </w:pPr>
            <w:r>
              <w:rPr>
                <w:b/>
              </w:rPr>
              <w:t>№</w:t>
            </w:r>
          </w:p>
          <w:p w:rsidR="00460010" w:rsidRDefault="00460010">
            <w:pPr>
              <w:jc w:val="center"/>
              <w:rPr>
                <w:b/>
              </w:rPr>
            </w:pPr>
            <w:proofErr w:type="gramStart"/>
            <w:r>
              <w:rPr>
                <w:b/>
              </w:rPr>
              <w:t>п</w:t>
            </w:r>
            <w:proofErr w:type="gramEnd"/>
            <w:r>
              <w:rPr>
                <w:b/>
              </w:rPr>
              <w:t>/п</w:t>
            </w:r>
          </w:p>
        </w:tc>
        <w:tc>
          <w:tcPr>
            <w:tcW w:w="54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center"/>
              <w:rPr>
                <w:b/>
              </w:rPr>
            </w:pPr>
            <w:r>
              <w:rPr>
                <w:b/>
              </w:rPr>
              <w:t>Результаты аудита в сфере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center"/>
              <w:rPr>
                <w:b/>
              </w:rPr>
            </w:pPr>
            <w:r>
              <w:rPr>
                <w:b/>
              </w:rPr>
              <w:t>Данные</w:t>
            </w:r>
          </w:p>
        </w:tc>
      </w:tr>
      <w:tr w:rsidR="00460010" w:rsidTr="00460010">
        <w:tc>
          <w:tcPr>
            <w:tcW w:w="98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60010" w:rsidRDefault="00460010">
            <w:pPr>
              <w:rPr>
                <w:b/>
              </w:rPr>
            </w:pPr>
            <w:r>
              <w:rPr>
                <w:b/>
              </w:rPr>
              <w:t>Общая характеристика мероприятий</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1</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Общее количество мероприятий, в рамках которых проводился аудит в сфере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проведенных мероприятий</w:t>
            </w:r>
          </w:p>
        </w:tc>
      </w:tr>
      <w:tr w:rsidR="00460010" w:rsidTr="00460010">
        <w:trPr>
          <w:trHeight w:val="651"/>
        </w:trPr>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2</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 xml:space="preserve">Общее количество </w:t>
            </w:r>
            <w:r>
              <w:rPr>
                <w:rStyle w:val="8"/>
                <w:rFonts w:eastAsia="Calibri"/>
                <w:sz w:val="24"/>
              </w:rPr>
              <w:t xml:space="preserve">объектов, </w:t>
            </w:r>
            <w:r>
              <w:t>в которых проводился аудит в сфере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проверенных объектов</w:t>
            </w:r>
          </w:p>
        </w:tc>
      </w:tr>
      <w:tr w:rsidR="00460010" w:rsidTr="00460010">
        <w:trPr>
          <w:trHeight w:val="598"/>
        </w:trPr>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rPr>
                <w:highlight w:val="yellow"/>
              </w:rPr>
            </w:pPr>
            <w:r>
              <w:t>3</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rPr>
                <w:highlight w:val="yellow"/>
              </w:rPr>
            </w:pPr>
            <w:r>
              <w:rPr>
                <w:rStyle w:val="8"/>
                <w:rFonts w:eastAsia="Calibri"/>
                <w:sz w:val="24"/>
              </w:rPr>
              <w:t>Общее количество и сумма контрактов</w:t>
            </w:r>
            <w:r>
              <w:t xml:space="preserve"> на закупку</w:t>
            </w:r>
            <w:r>
              <w:rPr>
                <w:rStyle w:val="8"/>
                <w:rFonts w:eastAsia="Calibri"/>
                <w:sz w:val="24"/>
              </w:rPr>
              <w:t xml:space="preserve">, проверенных </w:t>
            </w:r>
            <w:r>
              <w:t xml:space="preserve">в рамках аудита в сфере закупок </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highlight w:val="yellow"/>
              </w:rPr>
            </w:pPr>
            <w:r>
              <w:rPr>
                <w:i/>
              </w:rPr>
              <w:t>Указывается количество контрактов и сумма (тыс. рублей)</w:t>
            </w:r>
          </w:p>
        </w:tc>
      </w:tr>
      <w:tr w:rsidR="00460010" w:rsidTr="00460010">
        <w:tc>
          <w:tcPr>
            <w:tcW w:w="98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60010" w:rsidRDefault="00460010">
            <w:pPr>
              <w:rPr>
                <w:b/>
              </w:rPr>
            </w:pPr>
            <w:r>
              <w:rPr>
                <w:b/>
              </w:rPr>
              <w:t>Выявленные нарушения</w:t>
            </w:r>
          </w:p>
        </w:tc>
      </w:tr>
      <w:tr w:rsidR="00460010" w:rsidTr="00460010">
        <w:trPr>
          <w:trHeight w:val="273"/>
        </w:trPr>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и сумма нарушений (тыс. рублей)</w:t>
            </w:r>
          </w:p>
        </w:tc>
      </w:tr>
      <w:tr w:rsidR="00460010" w:rsidTr="00460010">
        <w:tc>
          <w:tcPr>
            <w:tcW w:w="828" w:type="dxa"/>
            <w:tcBorders>
              <w:top w:val="single" w:sz="4" w:space="0" w:color="auto"/>
              <w:left w:val="single" w:sz="4" w:space="0" w:color="auto"/>
              <w:bottom w:val="single" w:sz="4" w:space="0" w:color="auto"/>
              <w:right w:val="single" w:sz="4" w:space="0" w:color="auto"/>
            </w:tcBorders>
          </w:tcPr>
          <w:p w:rsidR="00460010" w:rsidRDefault="00460010"/>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rPr>
                <w:i/>
              </w:rPr>
            </w:pPr>
            <w:r>
              <w:rPr>
                <w:i/>
              </w:rPr>
              <w:t>в том числе в части проверки:</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rPr>
                <w:i/>
              </w:rPr>
            </w:pPr>
            <w:r>
              <w:rPr>
                <w:i/>
              </w:rPr>
              <w:t>-</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4.1</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rPr>
                <w:snapToGrid w:val="0"/>
              </w:rPr>
            </w:pPr>
            <w:r>
              <w:rPr>
                <w:snapToGrid w:val="0"/>
              </w:rPr>
              <w:t>организации закупок</w:t>
            </w:r>
          </w:p>
          <w:p w:rsidR="00460010" w:rsidRDefault="00460010">
            <w:pPr>
              <w:jc w:val="both"/>
              <w:rPr>
                <w:i/>
              </w:rPr>
            </w:pPr>
            <w:r>
              <w:rPr>
                <w:i/>
                <w:snapToGrid w:val="0"/>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нарушений</w:t>
            </w:r>
          </w:p>
        </w:tc>
      </w:tr>
      <w:tr w:rsidR="00460010" w:rsidTr="00460010">
        <w:trPr>
          <w:trHeight w:val="558"/>
        </w:trPr>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4.2</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rPr>
                <w:snapToGrid w:val="0"/>
              </w:rPr>
            </w:pPr>
            <w:r>
              <w:rPr>
                <w:snapToGrid w:val="0"/>
              </w:rPr>
              <w:t xml:space="preserve">планирования закупок </w:t>
            </w:r>
          </w:p>
          <w:p w:rsidR="00460010" w:rsidRDefault="00460010">
            <w:pPr>
              <w:jc w:val="both"/>
              <w:rPr>
                <w:i/>
              </w:rPr>
            </w:pPr>
            <w:r>
              <w:rPr>
                <w:i/>
                <w:snapToGrid w:val="0"/>
              </w:rPr>
              <w:t>(план закупок, план-график закупок, обоснование закупки)</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нарушений и сумма нарушений (тыс. рублей)</w:t>
            </w:r>
          </w:p>
        </w:tc>
      </w:tr>
      <w:tr w:rsidR="00460010" w:rsidTr="00460010">
        <w:trPr>
          <w:trHeight w:val="727"/>
        </w:trPr>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4.3</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autoSpaceDE w:val="0"/>
              <w:autoSpaceDN w:val="0"/>
              <w:adjustRightInd w:val="0"/>
              <w:jc w:val="both"/>
              <w:rPr>
                <w:snapToGrid w:val="0"/>
              </w:rPr>
            </w:pPr>
            <w:r>
              <w:rPr>
                <w:snapToGrid w:val="0"/>
              </w:rPr>
              <w:t>документации (извещения) о закупках</w:t>
            </w:r>
          </w:p>
          <w:p w:rsidR="00460010" w:rsidRDefault="00460010">
            <w:pPr>
              <w:jc w:val="both"/>
              <w:rPr>
                <w:i/>
              </w:rPr>
            </w:pPr>
            <w:r>
              <w:rPr>
                <w:i/>
              </w:rPr>
              <w:t xml:space="preserve">(требования к участникам, требования к объекту закупки, признаки ограничения доступа к информации, содержание извещения и документации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 </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pPr>
            <w:r>
              <w:rPr>
                <w:i/>
              </w:rPr>
              <w:t>Указывается количество нарушений и сумма нарушений (тыс. рублей)</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4.4</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rPr>
                <w:snapToGrid w:val="0"/>
              </w:rPr>
            </w:pPr>
            <w:r>
              <w:rPr>
                <w:snapToGrid w:val="0"/>
              </w:rPr>
              <w:t>заключенных контрактов</w:t>
            </w:r>
          </w:p>
          <w:p w:rsidR="00460010" w:rsidRDefault="00460010">
            <w:pPr>
              <w:jc w:val="both"/>
              <w:rPr>
                <w:i/>
              </w:rPr>
            </w:pPr>
            <w:r>
              <w:rPr>
                <w:i/>
                <w:snapToGrid w:val="0"/>
              </w:rPr>
              <w:t xml:space="preserve">(соответствие контракта документации и предложению участника, сроки заключения </w:t>
            </w:r>
            <w:r>
              <w:rPr>
                <w:i/>
                <w:snapToGrid w:val="0"/>
              </w:rPr>
              <w:lastRenderedPageBreak/>
              <w:t>контракта, обеспечение исполнение контракта)</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pPr>
            <w:r>
              <w:rPr>
                <w:i/>
              </w:rPr>
              <w:lastRenderedPageBreak/>
              <w:t>Указывается количество нарушений и сумма нарушений (тыс. рублей)</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lastRenderedPageBreak/>
              <w:t>4.5</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процедур закупок</w:t>
            </w:r>
          </w:p>
          <w:p w:rsidR="00460010" w:rsidRDefault="00460010">
            <w:pPr>
              <w:jc w:val="both"/>
              <w:rPr>
                <w:i/>
              </w:rPr>
            </w:pPr>
            <w:r>
              <w:rPr>
                <w:i/>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нарушений и сумма нарушений (тыс. рублей)</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4.6</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исполнения контракта</w:t>
            </w:r>
          </w:p>
          <w:p w:rsidR="00460010" w:rsidRDefault="00460010">
            <w:pPr>
              <w:jc w:val="both"/>
              <w:rPr>
                <w:i/>
              </w:rPr>
            </w:pPr>
            <w:r>
              <w:rPr>
                <w:i/>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нарушений и сумма нарушений (тыс. рублей)</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4.7</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применения обеспечительных мер и мер ответственности по контракту</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нарушений и сумма нарушений (тыс. рублей)</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4.8</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закупок у единственного поставщика, подрядчика, исполнителя</w:t>
            </w:r>
          </w:p>
          <w:p w:rsidR="00460010" w:rsidRDefault="00460010">
            <w:pPr>
              <w:jc w:val="both"/>
            </w:pPr>
            <w:r>
              <w:rPr>
                <w:i/>
              </w:rPr>
              <w:t>(обоснование и законность выбора способа осуществления закупки, расчет и обоснование цены контракта)</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нарушений и сумма нарушений (тыс. рублей)</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4.9</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иных нарушений, связанных с проведением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 xml:space="preserve">Указывается количество нарушений и сумма нарушений (тыс. рублей) </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5</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jc w:val="both"/>
            </w:pPr>
            <w:r>
              <w:t>Общее количество и сумма закупок, в которых при аудите в сфере закупок выявлены нарушения законодательства о контрактной системе</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pPr>
            <w:r>
              <w:rPr>
                <w:i/>
              </w:rPr>
              <w:t>Указывается количество закупок и сумма (тыс. рублей)</w:t>
            </w:r>
          </w:p>
        </w:tc>
      </w:tr>
      <w:tr w:rsidR="00460010" w:rsidTr="00460010">
        <w:tc>
          <w:tcPr>
            <w:tcW w:w="98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60010" w:rsidRDefault="00460010">
            <w:pPr>
              <w:rPr>
                <w:b/>
              </w:rPr>
            </w:pPr>
            <w:r>
              <w:rPr>
                <w:b/>
              </w:rPr>
              <w:t>Представления и обращения</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6</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pStyle w:val="aff5"/>
              <w:spacing w:line="240" w:lineRule="auto"/>
              <w:ind w:firstLine="0"/>
              <w:rPr>
                <w:rStyle w:val="8"/>
                <w:rFonts w:eastAsia="Calibri"/>
                <w:sz w:val="24"/>
                <w:szCs w:val="24"/>
              </w:rPr>
            </w:pPr>
            <w:r>
              <w:rPr>
                <w:rStyle w:val="8"/>
                <w:sz w:val="24"/>
              </w:rPr>
              <w:t xml:space="preserve">Общее количество представлений (предписаний), направленных по результатам </w:t>
            </w:r>
            <w:r>
              <w:rPr>
                <w:sz w:val="24"/>
                <w:szCs w:val="24"/>
              </w:rPr>
              <w:t>контрольных мероприятий по итогам аудита в сфере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направленных представлений (предписаний)</w:t>
            </w:r>
          </w:p>
        </w:tc>
      </w:tr>
      <w:tr w:rsidR="00460010" w:rsidTr="00460010">
        <w:trPr>
          <w:trHeight w:val="754"/>
        </w:trPr>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7</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pStyle w:val="aff5"/>
              <w:spacing w:line="240" w:lineRule="auto"/>
              <w:ind w:firstLine="0"/>
              <w:rPr>
                <w:rStyle w:val="8"/>
                <w:rFonts w:eastAsia="Calibri"/>
                <w:sz w:val="24"/>
                <w:szCs w:val="24"/>
              </w:rPr>
            </w:pPr>
            <w:r>
              <w:rPr>
                <w:sz w:val="24"/>
                <w:szCs w:val="24"/>
              </w:rPr>
              <w:t>Общее количество обращений, направленных в правоохранительные органы</w:t>
            </w:r>
            <w:r>
              <w:rPr>
                <w:rStyle w:val="8"/>
                <w:sz w:val="24"/>
              </w:rPr>
              <w:t xml:space="preserve"> по результатам </w:t>
            </w:r>
            <w:r>
              <w:rPr>
                <w:sz w:val="24"/>
                <w:szCs w:val="24"/>
              </w:rPr>
              <w:t>мероприятий по итогам аудита в сфере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Указывается количество направленных обращений</w:t>
            </w:r>
          </w:p>
        </w:tc>
      </w:tr>
      <w:tr w:rsidR="00460010" w:rsidTr="00460010">
        <w:trPr>
          <w:trHeight w:val="327"/>
        </w:trPr>
        <w:tc>
          <w:tcPr>
            <w:tcW w:w="982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60010" w:rsidRDefault="00460010">
            <w:pPr>
              <w:rPr>
                <w:b/>
              </w:rPr>
            </w:pPr>
            <w:r>
              <w:rPr>
                <w:b/>
                <w:shd w:val="clear" w:color="auto" w:fill="D9D9D9"/>
              </w:rPr>
              <w:t>Установление п</w:t>
            </w:r>
            <w:r>
              <w:rPr>
                <w:b/>
              </w:rPr>
              <w:t xml:space="preserve">ричин </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8</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pStyle w:val="aff5"/>
              <w:spacing w:line="240" w:lineRule="auto"/>
              <w:ind w:firstLine="0"/>
              <w:rPr>
                <w:sz w:val="24"/>
                <w:szCs w:val="24"/>
              </w:rPr>
            </w:pPr>
            <w:r>
              <w:rPr>
                <w:sz w:val="24"/>
                <w:szCs w:val="24"/>
              </w:rPr>
              <w:t>Основные причины отклонений, нарушений и недостатков, выявленных в ходе мероприятий в рамках аудита в сфере закупок</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Указываются установленные причины</w:t>
            </w:r>
          </w:p>
          <w:p w:rsidR="00460010" w:rsidRDefault="00460010">
            <w:pPr>
              <w:jc w:val="both"/>
              <w:rPr>
                <w:i/>
              </w:rPr>
            </w:pPr>
            <w:r>
              <w:rPr>
                <w:i/>
              </w:rPr>
              <w:t>(действия должностных лиц, недостаток методического обеспечения, правовые «пробелы» и т. д.)</w:t>
            </w:r>
          </w:p>
        </w:tc>
      </w:tr>
      <w:tr w:rsidR="00460010" w:rsidTr="00460010">
        <w:tc>
          <w:tcPr>
            <w:tcW w:w="982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60010" w:rsidRDefault="00460010">
            <w:pPr>
              <w:rPr>
                <w:b/>
              </w:rPr>
            </w:pPr>
            <w:r>
              <w:rPr>
                <w:b/>
              </w:rPr>
              <w:t>Предложения</w:t>
            </w:r>
          </w:p>
        </w:tc>
      </w:tr>
      <w:tr w:rsidR="00460010" w:rsidTr="00460010">
        <w:tc>
          <w:tcPr>
            <w:tcW w:w="828" w:type="dxa"/>
            <w:tcBorders>
              <w:top w:val="single" w:sz="4" w:space="0" w:color="auto"/>
              <w:left w:val="single" w:sz="4" w:space="0" w:color="auto"/>
              <w:bottom w:val="single" w:sz="4" w:space="0" w:color="auto"/>
              <w:right w:val="single" w:sz="4" w:space="0" w:color="auto"/>
            </w:tcBorders>
            <w:hideMark/>
          </w:tcPr>
          <w:p w:rsidR="00460010" w:rsidRDefault="00460010">
            <w:pPr>
              <w:jc w:val="center"/>
            </w:pPr>
            <w:r>
              <w:t>9</w:t>
            </w:r>
          </w:p>
        </w:tc>
        <w:tc>
          <w:tcPr>
            <w:tcW w:w="5400" w:type="dxa"/>
            <w:tcBorders>
              <w:top w:val="single" w:sz="4" w:space="0" w:color="auto"/>
              <w:left w:val="single" w:sz="4" w:space="0" w:color="auto"/>
              <w:bottom w:val="single" w:sz="4" w:space="0" w:color="auto"/>
              <w:right w:val="single" w:sz="4" w:space="0" w:color="auto"/>
            </w:tcBorders>
            <w:hideMark/>
          </w:tcPr>
          <w:p w:rsidR="00460010" w:rsidRDefault="00460010">
            <w:pPr>
              <w:pStyle w:val="aff5"/>
              <w:spacing w:line="240" w:lineRule="auto"/>
              <w:ind w:firstLine="0"/>
              <w:rPr>
                <w:rStyle w:val="8"/>
                <w:rFonts w:eastAsia="Calibri"/>
                <w:sz w:val="24"/>
                <w:szCs w:val="24"/>
              </w:rPr>
            </w:pPr>
            <w:r>
              <w:rPr>
                <w:rStyle w:val="8"/>
                <w:sz w:val="24"/>
              </w:rPr>
              <w:t xml:space="preserve">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 </w:t>
            </w:r>
          </w:p>
        </w:tc>
        <w:tc>
          <w:tcPr>
            <w:tcW w:w="3600" w:type="dxa"/>
            <w:tcBorders>
              <w:top w:val="single" w:sz="4" w:space="0" w:color="auto"/>
              <w:left w:val="single" w:sz="4" w:space="0" w:color="auto"/>
              <w:bottom w:val="single" w:sz="4" w:space="0" w:color="auto"/>
              <w:right w:val="single" w:sz="4" w:space="0" w:color="auto"/>
            </w:tcBorders>
            <w:vAlign w:val="center"/>
            <w:hideMark/>
          </w:tcPr>
          <w:p w:rsidR="00460010" w:rsidRDefault="00460010">
            <w:pPr>
              <w:jc w:val="both"/>
              <w:rPr>
                <w:i/>
              </w:rPr>
            </w:pPr>
            <w:r>
              <w:rPr>
                <w:i/>
              </w:rPr>
              <w:t xml:space="preserve">Указываются предложения </w:t>
            </w:r>
          </w:p>
        </w:tc>
      </w:tr>
    </w:tbl>
    <w:p w:rsidR="002C69F7" w:rsidRPr="005C0DEB" w:rsidRDefault="002C69F7" w:rsidP="00460010">
      <w:pPr>
        <w:pStyle w:val="afa"/>
        <w:tabs>
          <w:tab w:val="left" w:pos="1134"/>
        </w:tabs>
        <w:spacing w:after="240"/>
        <w:ind w:left="709"/>
        <w:jc w:val="both"/>
        <w:rPr>
          <w:sz w:val="28"/>
          <w:szCs w:val="28"/>
        </w:rPr>
      </w:pPr>
    </w:p>
    <w:sectPr w:rsidR="002C69F7" w:rsidRPr="005C0DEB" w:rsidSect="00C14C6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DD" w:rsidRDefault="001836DD">
      <w:r>
        <w:separator/>
      </w:r>
    </w:p>
  </w:endnote>
  <w:endnote w:type="continuationSeparator" w:id="0">
    <w:p w:rsidR="001836DD" w:rsidRDefault="0018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FuturaOrt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54436"/>
      <w:docPartObj>
        <w:docPartGallery w:val="Page Numbers (Bottom of Page)"/>
        <w:docPartUnique/>
      </w:docPartObj>
    </w:sdtPr>
    <w:sdtEndPr/>
    <w:sdtContent>
      <w:p w:rsidR="00DE628A" w:rsidRDefault="00DE628A">
        <w:pPr>
          <w:pStyle w:val="af3"/>
          <w:jc w:val="right"/>
        </w:pPr>
        <w:r>
          <w:fldChar w:fldCharType="begin"/>
        </w:r>
        <w:r>
          <w:instrText>PAGE   \* MERGEFORMAT</w:instrText>
        </w:r>
        <w:r>
          <w:fldChar w:fldCharType="separate"/>
        </w:r>
        <w:r w:rsidR="00E36CEB">
          <w:rPr>
            <w:noProof/>
          </w:rPr>
          <w:t>26</w:t>
        </w:r>
        <w:r>
          <w:fldChar w:fldCharType="end"/>
        </w:r>
      </w:p>
    </w:sdtContent>
  </w:sdt>
  <w:p w:rsidR="00DE628A" w:rsidRDefault="00DE628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8A" w:rsidRDefault="00DE628A">
    <w:pPr>
      <w:pStyle w:val="af3"/>
      <w:jc w:val="right"/>
    </w:pPr>
  </w:p>
  <w:p w:rsidR="00DE628A" w:rsidRDefault="00DE628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DD" w:rsidRDefault="001836DD">
      <w:r>
        <w:separator/>
      </w:r>
    </w:p>
  </w:footnote>
  <w:footnote w:type="continuationSeparator" w:id="0">
    <w:p w:rsidR="001836DD" w:rsidRDefault="00183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28A" w:rsidRDefault="00DE628A" w:rsidP="00E07C4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628A" w:rsidRDefault="00DE62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EE149C"/>
    <w:lvl w:ilvl="0">
      <w:numFmt w:val="bullet"/>
      <w:lvlText w:val="*"/>
      <w:lvlJc w:val="left"/>
    </w:lvl>
  </w:abstractNum>
  <w:abstractNum w:abstractNumId="1">
    <w:nsid w:val="01D97FDC"/>
    <w:multiLevelType w:val="singleLevel"/>
    <w:tmpl w:val="E3F859F2"/>
    <w:lvl w:ilvl="0">
      <w:start w:val="1"/>
      <w:numFmt w:val="decimal"/>
      <w:lvlText w:val="%1"/>
      <w:legacy w:legacy="1" w:legacySpace="0" w:legacyIndent="201"/>
      <w:lvlJc w:val="left"/>
      <w:rPr>
        <w:rFonts w:ascii="Times New Roman" w:hAnsi="Times New Roman" w:cs="Times New Roman" w:hint="default"/>
      </w:rPr>
    </w:lvl>
  </w:abstractNum>
  <w:abstractNum w:abstractNumId="2">
    <w:nsid w:val="01F13274"/>
    <w:multiLevelType w:val="hybridMultilevel"/>
    <w:tmpl w:val="14CC5952"/>
    <w:lvl w:ilvl="0" w:tplc="FF9221FC">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abstractNum w:abstractNumId="3">
    <w:nsid w:val="03050E3A"/>
    <w:multiLevelType w:val="hybridMultilevel"/>
    <w:tmpl w:val="7980867C"/>
    <w:lvl w:ilvl="0" w:tplc="BC72DA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5EC5285"/>
    <w:multiLevelType w:val="hybridMultilevel"/>
    <w:tmpl w:val="D8689DA0"/>
    <w:lvl w:ilvl="0" w:tplc="FF9221FC">
      <w:start w:val="1"/>
      <w:numFmt w:val="decimal"/>
      <w:lvlText w:val="%1."/>
      <w:lvlJc w:val="left"/>
      <w:pPr>
        <w:ind w:left="9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7C3FCE"/>
    <w:multiLevelType w:val="hybridMultilevel"/>
    <w:tmpl w:val="D74AD4A4"/>
    <w:lvl w:ilvl="0" w:tplc="1D104F1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08B237BF"/>
    <w:multiLevelType w:val="hybridMultilevel"/>
    <w:tmpl w:val="AFFA81F2"/>
    <w:lvl w:ilvl="0" w:tplc="9B00DB7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CD5A5E"/>
    <w:multiLevelType w:val="hybridMultilevel"/>
    <w:tmpl w:val="8A92A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96A38"/>
    <w:multiLevelType w:val="hybridMultilevel"/>
    <w:tmpl w:val="5B60CAD4"/>
    <w:lvl w:ilvl="0" w:tplc="CC321BA2">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3920E28"/>
    <w:multiLevelType w:val="hybridMultilevel"/>
    <w:tmpl w:val="511AD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BB7968"/>
    <w:multiLevelType w:val="hybridMultilevel"/>
    <w:tmpl w:val="2526AE3E"/>
    <w:lvl w:ilvl="0" w:tplc="29F4DB2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1">
    <w:nsid w:val="26746700"/>
    <w:multiLevelType w:val="hybridMultilevel"/>
    <w:tmpl w:val="360611E2"/>
    <w:lvl w:ilvl="0" w:tplc="AD90EA6E">
      <w:start w:val="1"/>
      <w:numFmt w:val="decimal"/>
      <w:lvlText w:val="%1."/>
      <w:lvlJc w:val="left"/>
      <w:pPr>
        <w:ind w:left="1707" w:hanging="11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421B6E"/>
    <w:multiLevelType w:val="multilevel"/>
    <w:tmpl w:val="0B6EBE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EE3C20"/>
    <w:multiLevelType w:val="hybridMultilevel"/>
    <w:tmpl w:val="D3BEB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817DB"/>
    <w:multiLevelType w:val="hybridMultilevel"/>
    <w:tmpl w:val="CE82DB2E"/>
    <w:lvl w:ilvl="0" w:tplc="0419000F">
      <w:start w:val="1"/>
      <w:numFmt w:val="decimal"/>
      <w:lvlText w:val="%1."/>
      <w:lvlJc w:val="left"/>
      <w:pPr>
        <w:ind w:left="333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4E11C59"/>
    <w:multiLevelType w:val="hybridMultilevel"/>
    <w:tmpl w:val="0CD6CE06"/>
    <w:lvl w:ilvl="0" w:tplc="A5AC2962">
      <w:start w:val="1"/>
      <w:numFmt w:val="decimal"/>
      <w:lvlText w:val="%1."/>
      <w:lvlJc w:val="left"/>
      <w:pPr>
        <w:ind w:left="1707" w:hanging="11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9062603"/>
    <w:multiLevelType w:val="hybridMultilevel"/>
    <w:tmpl w:val="26B0A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0E525E"/>
    <w:multiLevelType w:val="multilevel"/>
    <w:tmpl w:val="9EAA4A0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CB92A9A"/>
    <w:multiLevelType w:val="hybridMultilevel"/>
    <w:tmpl w:val="D31207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D4294"/>
    <w:multiLevelType w:val="multilevel"/>
    <w:tmpl w:val="BB902F60"/>
    <w:lvl w:ilvl="0">
      <w:start w:val="4"/>
      <w:numFmt w:val="decimal"/>
      <w:lvlText w:val="%1."/>
      <w:lvlJc w:val="left"/>
      <w:pPr>
        <w:ind w:left="450" w:hanging="450"/>
      </w:pPr>
      <w:rPr>
        <w:rFonts w:hint="default"/>
      </w:rPr>
    </w:lvl>
    <w:lvl w:ilvl="1">
      <w:start w:val="1"/>
      <w:numFmt w:val="decimal"/>
      <w:lvlText w:val="%2."/>
      <w:lvlJc w:val="left"/>
      <w:pPr>
        <w:ind w:left="1855" w:hanging="720"/>
      </w:pPr>
      <w:rPr>
        <w:rFonts w:ascii="Times New Roman" w:eastAsia="Times New Roman" w:hAnsi="Times New Roman" w:cs="Times New Roman"/>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5AD607F3"/>
    <w:multiLevelType w:val="hybridMultilevel"/>
    <w:tmpl w:val="8CE486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7752D6"/>
    <w:multiLevelType w:val="hybridMultilevel"/>
    <w:tmpl w:val="96746DA2"/>
    <w:lvl w:ilvl="0" w:tplc="7EC25EAC">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6A807E0"/>
    <w:multiLevelType w:val="hybridMultilevel"/>
    <w:tmpl w:val="CF768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2B114F"/>
    <w:multiLevelType w:val="hybridMultilevel"/>
    <w:tmpl w:val="552C0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CF0E09"/>
    <w:multiLevelType w:val="hybridMultilevel"/>
    <w:tmpl w:val="682CCAA8"/>
    <w:lvl w:ilvl="0" w:tplc="3D044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F91437"/>
    <w:multiLevelType w:val="hybridMultilevel"/>
    <w:tmpl w:val="64D0DEA8"/>
    <w:lvl w:ilvl="0" w:tplc="7E7017F2">
      <w:start w:val="1"/>
      <w:numFmt w:val="decimal"/>
      <w:lvlText w:val="%1."/>
      <w:lvlJc w:val="left"/>
      <w:pPr>
        <w:ind w:left="3117" w:hanging="25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8791089"/>
    <w:multiLevelType w:val="hybridMultilevel"/>
    <w:tmpl w:val="8104F48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5"/>
  </w:num>
  <w:num w:numId="4">
    <w:abstractNumId w:val="21"/>
  </w:num>
  <w:num w:numId="5">
    <w:abstractNumId w:val="6"/>
  </w:num>
  <w:num w:numId="6">
    <w:abstractNumId w:val="25"/>
  </w:num>
  <w:num w:numId="7">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12"/>
  </w:num>
  <w:num w:numId="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2">
    <w:abstractNumId w:val="1"/>
  </w:num>
  <w:num w:numId="13">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5">
    <w:abstractNumId w:val="24"/>
  </w:num>
  <w:num w:numId="16">
    <w:abstractNumId w:val="26"/>
  </w:num>
  <w:num w:numId="17">
    <w:abstractNumId w:val="9"/>
  </w:num>
  <w:num w:numId="18">
    <w:abstractNumId w:val="16"/>
  </w:num>
  <w:num w:numId="19">
    <w:abstractNumId w:val="23"/>
  </w:num>
  <w:num w:numId="20">
    <w:abstractNumId w:val="8"/>
  </w:num>
  <w:num w:numId="21">
    <w:abstractNumId w:val="7"/>
  </w:num>
  <w:num w:numId="22">
    <w:abstractNumId w:val="14"/>
  </w:num>
  <w:num w:numId="23">
    <w:abstractNumId w:val="17"/>
  </w:num>
  <w:num w:numId="24">
    <w:abstractNumId w:val="20"/>
  </w:num>
  <w:num w:numId="25">
    <w:abstractNumId w:val="13"/>
  </w:num>
  <w:num w:numId="26">
    <w:abstractNumId w:val="18"/>
  </w:num>
  <w:num w:numId="27">
    <w:abstractNumId w:val="5"/>
  </w:num>
  <w:num w:numId="28">
    <w:abstractNumId w:val="22"/>
  </w:num>
  <w:num w:numId="29">
    <w:abstractNumId w:val="2"/>
  </w:num>
  <w:num w:numId="30">
    <w:abstractNumId w:val="4"/>
  </w:num>
  <w:num w:numId="31">
    <w:abstractNumId w:val="3"/>
  </w:num>
  <w:num w:numId="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C4"/>
    <w:rsid w:val="00000B30"/>
    <w:rsid w:val="00001433"/>
    <w:rsid w:val="00001DB9"/>
    <w:rsid w:val="000032E2"/>
    <w:rsid w:val="0000406C"/>
    <w:rsid w:val="00012823"/>
    <w:rsid w:val="0001635E"/>
    <w:rsid w:val="00016EF5"/>
    <w:rsid w:val="000173F9"/>
    <w:rsid w:val="0002033E"/>
    <w:rsid w:val="00023D9D"/>
    <w:rsid w:val="0002586C"/>
    <w:rsid w:val="000260BB"/>
    <w:rsid w:val="00026BB6"/>
    <w:rsid w:val="00033024"/>
    <w:rsid w:val="00033D9E"/>
    <w:rsid w:val="000375D5"/>
    <w:rsid w:val="00042FF3"/>
    <w:rsid w:val="000448F7"/>
    <w:rsid w:val="00046847"/>
    <w:rsid w:val="00047DCC"/>
    <w:rsid w:val="00051587"/>
    <w:rsid w:val="00052B22"/>
    <w:rsid w:val="00056AB7"/>
    <w:rsid w:val="000600BB"/>
    <w:rsid w:val="000611BF"/>
    <w:rsid w:val="0006149F"/>
    <w:rsid w:val="000620ED"/>
    <w:rsid w:val="000637C1"/>
    <w:rsid w:val="00063D6A"/>
    <w:rsid w:val="00063E25"/>
    <w:rsid w:val="0006512C"/>
    <w:rsid w:val="00065F15"/>
    <w:rsid w:val="000710AF"/>
    <w:rsid w:val="00071A25"/>
    <w:rsid w:val="0007483F"/>
    <w:rsid w:val="00075C63"/>
    <w:rsid w:val="000762DD"/>
    <w:rsid w:val="00085164"/>
    <w:rsid w:val="0008588B"/>
    <w:rsid w:val="00087CC5"/>
    <w:rsid w:val="0009171F"/>
    <w:rsid w:val="00091F78"/>
    <w:rsid w:val="00095387"/>
    <w:rsid w:val="00095708"/>
    <w:rsid w:val="000A33B9"/>
    <w:rsid w:val="000A78DC"/>
    <w:rsid w:val="000B2653"/>
    <w:rsid w:val="000B4181"/>
    <w:rsid w:val="000B49E6"/>
    <w:rsid w:val="000B726A"/>
    <w:rsid w:val="000B7328"/>
    <w:rsid w:val="000C1C5D"/>
    <w:rsid w:val="000C454E"/>
    <w:rsid w:val="000D0DED"/>
    <w:rsid w:val="000D1EBD"/>
    <w:rsid w:val="000D3A43"/>
    <w:rsid w:val="000D424E"/>
    <w:rsid w:val="000D47CE"/>
    <w:rsid w:val="000D7259"/>
    <w:rsid w:val="000D72CB"/>
    <w:rsid w:val="000E13E5"/>
    <w:rsid w:val="000E17B4"/>
    <w:rsid w:val="000E5B49"/>
    <w:rsid w:val="000F07F3"/>
    <w:rsid w:val="000F0E29"/>
    <w:rsid w:val="000F5412"/>
    <w:rsid w:val="000F6D57"/>
    <w:rsid w:val="000F771F"/>
    <w:rsid w:val="00103B21"/>
    <w:rsid w:val="0010458C"/>
    <w:rsid w:val="00104986"/>
    <w:rsid w:val="0010540E"/>
    <w:rsid w:val="0010569C"/>
    <w:rsid w:val="001103EF"/>
    <w:rsid w:val="00112E92"/>
    <w:rsid w:val="001145BA"/>
    <w:rsid w:val="00115E10"/>
    <w:rsid w:val="00116C53"/>
    <w:rsid w:val="00117133"/>
    <w:rsid w:val="001172A6"/>
    <w:rsid w:val="00121814"/>
    <w:rsid w:val="00125C9C"/>
    <w:rsid w:val="00125DB4"/>
    <w:rsid w:val="00125E46"/>
    <w:rsid w:val="001316EA"/>
    <w:rsid w:val="00133142"/>
    <w:rsid w:val="00136ACD"/>
    <w:rsid w:val="001400BE"/>
    <w:rsid w:val="0014083C"/>
    <w:rsid w:val="00142C5B"/>
    <w:rsid w:val="00143611"/>
    <w:rsid w:val="00143D62"/>
    <w:rsid w:val="001441F2"/>
    <w:rsid w:val="00157D85"/>
    <w:rsid w:val="00161183"/>
    <w:rsid w:val="0016209A"/>
    <w:rsid w:val="00163534"/>
    <w:rsid w:val="00163AB7"/>
    <w:rsid w:val="00163FE6"/>
    <w:rsid w:val="0016583A"/>
    <w:rsid w:val="00172312"/>
    <w:rsid w:val="00176225"/>
    <w:rsid w:val="00176FEB"/>
    <w:rsid w:val="001815FA"/>
    <w:rsid w:val="00181E21"/>
    <w:rsid w:val="001836DD"/>
    <w:rsid w:val="00184679"/>
    <w:rsid w:val="00187334"/>
    <w:rsid w:val="00194EA2"/>
    <w:rsid w:val="001956AC"/>
    <w:rsid w:val="00196C1D"/>
    <w:rsid w:val="00197A5B"/>
    <w:rsid w:val="001A3EFB"/>
    <w:rsid w:val="001A4EB6"/>
    <w:rsid w:val="001A734A"/>
    <w:rsid w:val="001B15C8"/>
    <w:rsid w:val="001B2B31"/>
    <w:rsid w:val="001B2FE0"/>
    <w:rsid w:val="001B459A"/>
    <w:rsid w:val="001B5599"/>
    <w:rsid w:val="001B5EEA"/>
    <w:rsid w:val="001B6272"/>
    <w:rsid w:val="001B79F3"/>
    <w:rsid w:val="001C099F"/>
    <w:rsid w:val="001C1297"/>
    <w:rsid w:val="001C6B55"/>
    <w:rsid w:val="001D0354"/>
    <w:rsid w:val="001D0B61"/>
    <w:rsid w:val="001D0D37"/>
    <w:rsid w:val="001D0D69"/>
    <w:rsid w:val="001D120B"/>
    <w:rsid w:val="001D5EF4"/>
    <w:rsid w:val="001D6027"/>
    <w:rsid w:val="001E0FA2"/>
    <w:rsid w:val="001E1F78"/>
    <w:rsid w:val="001E1FA8"/>
    <w:rsid w:val="001E5327"/>
    <w:rsid w:val="001F4521"/>
    <w:rsid w:val="001F66E0"/>
    <w:rsid w:val="00201540"/>
    <w:rsid w:val="002022D2"/>
    <w:rsid w:val="00210F57"/>
    <w:rsid w:val="00214CEF"/>
    <w:rsid w:val="00214E6A"/>
    <w:rsid w:val="00225C26"/>
    <w:rsid w:val="00227D03"/>
    <w:rsid w:val="00230E1A"/>
    <w:rsid w:val="002316DC"/>
    <w:rsid w:val="00231723"/>
    <w:rsid w:val="00232AB6"/>
    <w:rsid w:val="00233252"/>
    <w:rsid w:val="002337F5"/>
    <w:rsid w:val="00233C31"/>
    <w:rsid w:val="0023570A"/>
    <w:rsid w:val="00235C64"/>
    <w:rsid w:val="00243E7C"/>
    <w:rsid w:val="002445AC"/>
    <w:rsid w:val="002457C2"/>
    <w:rsid w:val="00245E58"/>
    <w:rsid w:val="00250CB7"/>
    <w:rsid w:val="0026084B"/>
    <w:rsid w:val="0026331A"/>
    <w:rsid w:val="00264147"/>
    <w:rsid w:val="002642CF"/>
    <w:rsid w:val="0026580C"/>
    <w:rsid w:val="00266326"/>
    <w:rsid w:val="002667CB"/>
    <w:rsid w:val="00270D4A"/>
    <w:rsid w:val="002710C6"/>
    <w:rsid w:val="00272AD5"/>
    <w:rsid w:val="00273DE3"/>
    <w:rsid w:val="00275754"/>
    <w:rsid w:val="00275E58"/>
    <w:rsid w:val="002773A9"/>
    <w:rsid w:val="00281CB4"/>
    <w:rsid w:val="00287579"/>
    <w:rsid w:val="00287A83"/>
    <w:rsid w:val="0029060E"/>
    <w:rsid w:val="00290AA9"/>
    <w:rsid w:val="00291B9B"/>
    <w:rsid w:val="00293748"/>
    <w:rsid w:val="00296537"/>
    <w:rsid w:val="002A47FA"/>
    <w:rsid w:val="002A4E6E"/>
    <w:rsid w:val="002A5E31"/>
    <w:rsid w:val="002A69D7"/>
    <w:rsid w:val="002A6B6F"/>
    <w:rsid w:val="002B4C5D"/>
    <w:rsid w:val="002C0304"/>
    <w:rsid w:val="002C05F2"/>
    <w:rsid w:val="002C0926"/>
    <w:rsid w:val="002C0FCB"/>
    <w:rsid w:val="002C4714"/>
    <w:rsid w:val="002C503C"/>
    <w:rsid w:val="002C5EE6"/>
    <w:rsid w:val="002C626B"/>
    <w:rsid w:val="002C69F7"/>
    <w:rsid w:val="002C7AD8"/>
    <w:rsid w:val="002D0BE9"/>
    <w:rsid w:val="002D2743"/>
    <w:rsid w:val="002D6097"/>
    <w:rsid w:val="002E1B80"/>
    <w:rsid w:val="002E1C5C"/>
    <w:rsid w:val="002E2279"/>
    <w:rsid w:val="002E24B0"/>
    <w:rsid w:val="002E28B4"/>
    <w:rsid w:val="002E4183"/>
    <w:rsid w:val="002E455B"/>
    <w:rsid w:val="002E4DAD"/>
    <w:rsid w:val="002E50D0"/>
    <w:rsid w:val="002E718C"/>
    <w:rsid w:val="002E71BB"/>
    <w:rsid w:val="002E7592"/>
    <w:rsid w:val="002F03CD"/>
    <w:rsid w:val="002F0B0E"/>
    <w:rsid w:val="002F1C04"/>
    <w:rsid w:val="002F3F0A"/>
    <w:rsid w:val="002F6107"/>
    <w:rsid w:val="002F61D7"/>
    <w:rsid w:val="0030209F"/>
    <w:rsid w:val="003022EA"/>
    <w:rsid w:val="00304199"/>
    <w:rsid w:val="00305728"/>
    <w:rsid w:val="003170E5"/>
    <w:rsid w:val="00321280"/>
    <w:rsid w:val="0032133D"/>
    <w:rsid w:val="003220F6"/>
    <w:rsid w:val="0032352F"/>
    <w:rsid w:val="003245FB"/>
    <w:rsid w:val="00327253"/>
    <w:rsid w:val="00327587"/>
    <w:rsid w:val="00334327"/>
    <w:rsid w:val="00334500"/>
    <w:rsid w:val="00334DAF"/>
    <w:rsid w:val="00342C56"/>
    <w:rsid w:val="0034412D"/>
    <w:rsid w:val="00346F30"/>
    <w:rsid w:val="00347EFB"/>
    <w:rsid w:val="00357722"/>
    <w:rsid w:val="00357F51"/>
    <w:rsid w:val="0036053C"/>
    <w:rsid w:val="00373B11"/>
    <w:rsid w:val="00375C2F"/>
    <w:rsid w:val="00377B41"/>
    <w:rsid w:val="00380833"/>
    <w:rsid w:val="00383419"/>
    <w:rsid w:val="00386317"/>
    <w:rsid w:val="003869EF"/>
    <w:rsid w:val="003941B5"/>
    <w:rsid w:val="00396208"/>
    <w:rsid w:val="00397CDA"/>
    <w:rsid w:val="003A022A"/>
    <w:rsid w:val="003A08B5"/>
    <w:rsid w:val="003A3009"/>
    <w:rsid w:val="003A387E"/>
    <w:rsid w:val="003A4222"/>
    <w:rsid w:val="003A560A"/>
    <w:rsid w:val="003A5EE6"/>
    <w:rsid w:val="003A604C"/>
    <w:rsid w:val="003B1D74"/>
    <w:rsid w:val="003B483F"/>
    <w:rsid w:val="003B56AA"/>
    <w:rsid w:val="003B56BB"/>
    <w:rsid w:val="003B75E4"/>
    <w:rsid w:val="003C02C8"/>
    <w:rsid w:val="003C389E"/>
    <w:rsid w:val="003C3F30"/>
    <w:rsid w:val="003C4F60"/>
    <w:rsid w:val="003D3DA1"/>
    <w:rsid w:val="003D5BE3"/>
    <w:rsid w:val="003D68D8"/>
    <w:rsid w:val="003D76CB"/>
    <w:rsid w:val="003E013F"/>
    <w:rsid w:val="003E2E50"/>
    <w:rsid w:val="003E77A6"/>
    <w:rsid w:val="003F07B1"/>
    <w:rsid w:val="003F0C24"/>
    <w:rsid w:val="003F40C0"/>
    <w:rsid w:val="003F53ED"/>
    <w:rsid w:val="00400A8D"/>
    <w:rsid w:val="004043D5"/>
    <w:rsid w:val="00411A3A"/>
    <w:rsid w:val="00411B97"/>
    <w:rsid w:val="00413AA3"/>
    <w:rsid w:val="00416987"/>
    <w:rsid w:val="00422390"/>
    <w:rsid w:val="00422E5E"/>
    <w:rsid w:val="00422FD1"/>
    <w:rsid w:val="00425491"/>
    <w:rsid w:val="00425745"/>
    <w:rsid w:val="00434DE9"/>
    <w:rsid w:val="00435A43"/>
    <w:rsid w:val="00441A75"/>
    <w:rsid w:val="0044698D"/>
    <w:rsid w:val="00447814"/>
    <w:rsid w:val="00447C48"/>
    <w:rsid w:val="00450F81"/>
    <w:rsid w:val="004512E4"/>
    <w:rsid w:val="004518A7"/>
    <w:rsid w:val="0045274B"/>
    <w:rsid w:val="00460010"/>
    <w:rsid w:val="004610C8"/>
    <w:rsid w:val="00462338"/>
    <w:rsid w:val="004647CB"/>
    <w:rsid w:val="004666A4"/>
    <w:rsid w:val="004667DB"/>
    <w:rsid w:val="00466A41"/>
    <w:rsid w:val="0047259A"/>
    <w:rsid w:val="00474130"/>
    <w:rsid w:val="00476812"/>
    <w:rsid w:val="00477256"/>
    <w:rsid w:val="0047743F"/>
    <w:rsid w:val="00477459"/>
    <w:rsid w:val="00482A4C"/>
    <w:rsid w:val="00482F51"/>
    <w:rsid w:val="004842F2"/>
    <w:rsid w:val="00486640"/>
    <w:rsid w:val="00486738"/>
    <w:rsid w:val="004923C9"/>
    <w:rsid w:val="00492C3E"/>
    <w:rsid w:val="00495BA3"/>
    <w:rsid w:val="00495FFE"/>
    <w:rsid w:val="004A0E81"/>
    <w:rsid w:val="004A2176"/>
    <w:rsid w:val="004A3185"/>
    <w:rsid w:val="004A615D"/>
    <w:rsid w:val="004B241F"/>
    <w:rsid w:val="004B26F4"/>
    <w:rsid w:val="004B684A"/>
    <w:rsid w:val="004C650E"/>
    <w:rsid w:val="004C7D9E"/>
    <w:rsid w:val="004D1B92"/>
    <w:rsid w:val="004D3770"/>
    <w:rsid w:val="004D7E18"/>
    <w:rsid w:val="004E0A7C"/>
    <w:rsid w:val="004E2C5C"/>
    <w:rsid w:val="004E389B"/>
    <w:rsid w:val="004E4777"/>
    <w:rsid w:val="004E57EF"/>
    <w:rsid w:val="004E5C2F"/>
    <w:rsid w:val="004F1B7C"/>
    <w:rsid w:val="004F28AB"/>
    <w:rsid w:val="004F3CBA"/>
    <w:rsid w:val="004F535E"/>
    <w:rsid w:val="004F57CD"/>
    <w:rsid w:val="004F61B4"/>
    <w:rsid w:val="0050201A"/>
    <w:rsid w:val="00510817"/>
    <w:rsid w:val="005139AA"/>
    <w:rsid w:val="00514699"/>
    <w:rsid w:val="005153E4"/>
    <w:rsid w:val="005164B5"/>
    <w:rsid w:val="00516AA4"/>
    <w:rsid w:val="005174BF"/>
    <w:rsid w:val="00521223"/>
    <w:rsid w:val="005246A9"/>
    <w:rsid w:val="00526699"/>
    <w:rsid w:val="005278E6"/>
    <w:rsid w:val="00534884"/>
    <w:rsid w:val="00537543"/>
    <w:rsid w:val="005377FA"/>
    <w:rsid w:val="0054053A"/>
    <w:rsid w:val="00541E16"/>
    <w:rsid w:val="0054239E"/>
    <w:rsid w:val="005432C9"/>
    <w:rsid w:val="005463BD"/>
    <w:rsid w:val="00547194"/>
    <w:rsid w:val="00550EE3"/>
    <w:rsid w:val="00552DF1"/>
    <w:rsid w:val="00553ED2"/>
    <w:rsid w:val="00554BD9"/>
    <w:rsid w:val="00557804"/>
    <w:rsid w:val="00562654"/>
    <w:rsid w:val="005670A7"/>
    <w:rsid w:val="00573585"/>
    <w:rsid w:val="00573E3F"/>
    <w:rsid w:val="005749DD"/>
    <w:rsid w:val="00574FB3"/>
    <w:rsid w:val="00576D9E"/>
    <w:rsid w:val="00580558"/>
    <w:rsid w:val="00581DD7"/>
    <w:rsid w:val="00585229"/>
    <w:rsid w:val="005866A4"/>
    <w:rsid w:val="005930EC"/>
    <w:rsid w:val="00593238"/>
    <w:rsid w:val="00593A3A"/>
    <w:rsid w:val="005950A0"/>
    <w:rsid w:val="005A2CCD"/>
    <w:rsid w:val="005A5592"/>
    <w:rsid w:val="005A7750"/>
    <w:rsid w:val="005B4C72"/>
    <w:rsid w:val="005C0DEB"/>
    <w:rsid w:val="005C1719"/>
    <w:rsid w:val="005C2DD4"/>
    <w:rsid w:val="005C40A5"/>
    <w:rsid w:val="005C5899"/>
    <w:rsid w:val="005C76D1"/>
    <w:rsid w:val="005D0439"/>
    <w:rsid w:val="005D5B25"/>
    <w:rsid w:val="005E1D12"/>
    <w:rsid w:val="005E2DF1"/>
    <w:rsid w:val="005E4042"/>
    <w:rsid w:val="005E4EC6"/>
    <w:rsid w:val="005E5B86"/>
    <w:rsid w:val="005E6757"/>
    <w:rsid w:val="005E6FB1"/>
    <w:rsid w:val="005E7BDF"/>
    <w:rsid w:val="005F01C1"/>
    <w:rsid w:val="005F2964"/>
    <w:rsid w:val="005F39B8"/>
    <w:rsid w:val="005F3A17"/>
    <w:rsid w:val="005F413E"/>
    <w:rsid w:val="005F4AFD"/>
    <w:rsid w:val="005F5BC4"/>
    <w:rsid w:val="00600D3D"/>
    <w:rsid w:val="006118F9"/>
    <w:rsid w:val="00613599"/>
    <w:rsid w:val="0061629C"/>
    <w:rsid w:val="00617B69"/>
    <w:rsid w:val="00620DF8"/>
    <w:rsid w:val="00622F38"/>
    <w:rsid w:val="00623A9C"/>
    <w:rsid w:val="0063072D"/>
    <w:rsid w:val="0063095E"/>
    <w:rsid w:val="006309A8"/>
    <w:rsid w:val="00630BEC"/>
    <w:rsid w:val="00632BA1"/>
    <w:rsid w:val="0063498A"/>
    <w:rsid w:val="00637438"/>
    <w:rsid w:val="00637D8A"/>
    <w:rsid w:val="00642768"/>
    <w:rsid w:val="006504C4"/>
    <w:rsid w:val="006517A7"/>
    <w:rsid w:val="00654B82"/>
    <w:rsid w:val="006652F8"/>
    <w:rsid w:val="006701DA"/>
    <w:rsid w:val="0067119B"/>
    <w:rsid w:val="00671E85"/>
    <w:rsid w:val="00671EFA"/>
    <w:rsid w:val="0067354E"/>
    <w:rsid w:val="00676643"/>
    <w:rsid w:val="0067733A"/>
    <w:rsid w:val="00677CBE"/>
    <w:rsid w:val="00681834"/>
    <w:rsid w:val="006824C9"/>
    <w:rsid w:val="006833B2"/>
    <w:rsid w:val="006845D8"/>
    <w:rsid w:val="00685ACF"/>
    <w:rsid w:val="00690831"/>
    <w:rsid w:val="00691928"/>
    <w:rsid w:val="0069474E"/>
    <w:rsid w:val="006952E4"/>
    <w:rsid w:val="00697F4D"/>
    <w:rsid w:val="006A080E"/>
    <w:rsid w:val="006A59ED"/>
    <w:rsid w:val="006A74C4"/>
    <w:rsid w:val="006B08B8"/>
    <w:rsid w:val="006B4E15"/>
    <w:rsid w:val="006C4B4F"/>
    <w:rsid w:val="006C5354"/>
    <w:rsid w:val="006D07C5"/>
    <w:rsid w:val="006D2515"/>
    <w:rsid w:val="006D4839"/>
    <w:rsid w:val="006E0401"/>
    <w:rsid w:val="006E0AC5"/>
    <w:rsid w:val="006E0C5A"/>
    <w:rsid w:val="006E5812"/>
    <w:rsid w:val="006E6F41"/>
    <w:rsid w:val="006E7300"/>
    <w:rsid w:val="006F0F65"/>
    <w:rsid w:val="006F2EFF"/>
    <w:rsid w:val="006F3DA6"/>
    <w:rsid w:val="006F61D4"/>
    <w:rsid w:val="006F66DD"/>
    <w:rsid w:val="006F7268"/>
    <w:rsid w:val="00705945"/>
    <w:rsid w:val="00705F20"/>
    <w:rsid w:val="007077F7"/>
    <w:rsid w:val="00711D5C"/>
    <w:rsid w:val="0071460C"/>
    <w:rsid w:val="0071573E"/>
    <w:rsid w:val="00715C66"/>
    <w:rsid w:val="00716B43"/>
    <w:rsid w:val="00716F2B"/>
    <w:rsid w:val="00723737"/>
    <w:rsid w:val="00723B09"/>
    <w:rsid w:val="00723CE1"/>
    <w:rsid w:val="00725568"/>
    <w:rsid w:val="00726E2A"/>
    <w:rsid w:val="00734AC8"/>
    <w:rsid w:val="00735B67"/>
    <w:rsid w:val="00743F4D"/>
    <w:rsid w:val="00745DD1"/>
    <w:rsid w:val="00751000"/>
    <w:rsid w:val="00752A2D"/>
    <w:rsid w:val="00752AEF"/>
    <w:rsid w:val="00753713"/>
    <w:rsid w:val="00753A68"/>
    <w:rsid w:val="00754F82"/>
    <w:rsid w:val="0075619F"/>
    <w:rsid w:val="007620D2"/>
    <w:rsid w:val="007621E1"/>
    <w:rsid w:val="007625F3"/>
    <w:rsid w:val="007627B8"/>
    <w:rsid w:val="00762930"/>
    <w:rsid w:val="00766380"/>
    <w:rsid w:val="00770D7A"/>
    <w:rsid w:val="00771755"/>
    <w:rsid w:val="00771D49"/>
    <w:rsid w:val="007720FC"/>
    <w:rsid w:val="0077481A"/>
    <w:rsid w:val="00776193"/>
    <w:rsid w:val="007805C2"/>
    <w:rsid w:val="00780872"/>
    <w:rsid w:val="0078168A"/>
    <w:rsid w:val="00781B0E"/>
    <w:rsid w:val="00782A47"/>
    <w:rsid w:val="00787241"/>
    <w:rsid w:val="0079169B"/>
    <w:rsid w:val="0079310A"/>
    <w:rsid w:val="00793429"/>
    <w:rsid w:val="00795C00"/>
    <w:rsid w:val="007966D7"/>
    <w:rsid w:val="007A34A4"/>
    <w:rsid w:val="007A3A5D"/>
    <w:rsid w:val="007A516E"/>
    <w:rsid w:val="007B37C1"/>
    <w:rsid w:val="007B6299"/>
    <w:rsid w:val="007C1848"/>
    <w:rsid w:val="007C228C"/>
    <w:rsid w:val="007C3D2A"/>
    <w:rsid w:val="007C4191"/>
    <w:rsid w:val="007C41A0"/>
    <w:rsid w:val="007C4C53"/>
    <w:rsid w:val="007C50CD"/>
    <w:rsid w:val="007C5532"/>
    <w:rsid w:val="007C6B3D"/>
    <w:rsid w:val="007D0DB0"/>
    <w:rsid w:val="007D277D"/>
    <w:rsid w:val="007D3721"/>
    <w:rsid w:val="007D3BEA"/>
    <w:rsid w:val="007D4DA3"/>
    <w:rsid w:val="007D6B99"/>
    <w:rsid w:val="007D6E5F"/>
    <w:rsid w:val="007D7002"/>
    <w:rsid w:val="007D7B5C"/>
    <w:rsid w:val="007E0FA6"/>
    <w:rsid w:val="007E1106"/>
    <w:rsid w:val="007E1A62"/>
    <w:rsid w:val="007E3320"/>
    <w:rsid w:val="007E4DB3"/>
    <w:rsid w:val="007E50B6"/>
    <w:rsid w:val="007E558E"/>
    <w:rsid w:val="007E5F7E"/>
    <w:rsid w:val="007E655E"/>
    <w:rsid w:val="007E6C18"/>
    <w:rsid w:val="007E76A7"/>
    <w:rsid w:val="007E7D49"/>
    <w:rsid w:val="007F3CA3"/>
    <w:rsid w:val="00800332"/>
    <w:rsid w:val="0080280C"/>
    <w:rsid w:val="008033EF"/>
    <w:rsid w:val="00803823"/>
    <w:rsid w:val="00804C42"/>
    <w:rsid w:val="00806CB5"/>
    <w:rsid w:val="008151AB"/>
    <w:rsid w:val="00815467"/>
    <w:rsid w:val="00816EF1"/>
    <w:rsid w:val="00817750"/>
    <w:rsid w:val="00822080"/>
    <w:rsid w:val="00822603"/>
    <w:rsid w:val="00822965"/>
    <w:rsid w:val="00825720"/>
    <w:rsid w:val="00825A7D"/>
    <w:rsid w:val="0082655F"/>
    <w:rsid w:val="0083005D"/>
    <w:rsid w:val="00832AF8"/>
    <w:rsid w:val="008331B7"/>
    <w:rsid w:val="00834B08"/>
    <w:rsid w:val="00835CD5"/>
    <w:rsid w:val="008372C7"/>
    <w:rsid w:val="008404A1"/>
    <w:rsid w:val="008404F9"/>
    <w:rsid w:val="00843B18"/>
    <w:rsid w:val="00843CF7"/>
    <w:rsid w:val="00844224"/>
    <w:rsid w:val="00845FBB"/>
    <w:rsid w:val="008460B8"/>
    <w:rsid w:val="008464AD"/>
    <w:rsid w:val="00846BAB"/>
    <w:rsid w:val="008515BC"/>
    <w:rsid w:val="00851BBA"/>
    <w:rsid w:val="0085409B"/>
    <w:rsid w:val="0085670C"/>
    <w:rsid w:val="00860388"/>
    <w:rsid w:val="008618A5"/>
    <w:rsid w:val="00861ED1"/>
    <w:rsid w:val="0086293B"/>
    <w:rsid w:val="00865E7B"/>
    <w:rsid w:val="00866D81"/>
    <w:rsid w:val="00873399"/>
    <w:rsid w:val="008739A8"/>
    <w:rsid w:val="00874EDF"/>
    <w:rsid w:val="00874FB1"/>
    <w:rsid w:val="00875DD2"/>
    <w:rsid w:val="00875E2D"/>
    <w:rsid w:val="00876B20"/>
    <w:rsid w:val="00876C20"/>
    <w:rsid w:val="0088234A"/>
    <w:rsid w:val="00883A2A"/>
    <w:rsid w:val="00884E3F"/>
    <w:rsid w:val="0088592C"/>
    <w:rsid w:val="00886B03"/>
    <w:rsid w:val="008879A8"/>
    <w:rsid w:val="00892D8E"/>
    <w:rsid w:val="00893630"/>
    <w:rsid w:val="00896AE9"/>
    <w:rsid w:val="008A0739"/>
    <w:rsid w:val="008A086B"/>
    <w:rsid w:val="008A1466"/>
    <w:rsid w:val="008A1B78"/>
    <w:rsid w:val="008A3B05"/>
    <w:rsid w:val="008B09FA"/>
    <w:rsid w:val="008B20C2"/>
    <w:rsid w:val="008B59A2"/>
    <w:rsid w:val="008B5EC6"/>
    <w:rsid w:val="008C1868"/>
    <w:rsid w:val="008C1A16"/>
    <w:rsid w:val="008C2FCC"/>
    <w:rsid w:val="008C78D0"/>
    <w:rsid w:val="008C7B31"/>
    <w:rsid w:val="008D144A"/>
    <w:rsid w:val="008D1F6E"/>
    <w:rsid w:val="008D22F5"/>
    <w:rsid w:val="008D3DA9"/>
    <w:rsid w:val="008D528E"/>
    <w:rsid w:val="008E3FCB"/>
    <w:rsid w:val="008E698D"/>
    <w:rsid w:val="008E6F6D"/>
    <w:rsid w:val="008E7CDA"/>
    <w:rsid w:val="008F064A"/>
    <w:rsid w:val="008F4CB9"/>
    <w:rsid w:val="008F566A"/>
    <w:rsid w:val="008F7C2E"/>
    <w:rsid w:val="009040BB"/>
    <w:rsid w:val="0090632E"/>
    <w:rsid w:val="009075C8"/>
    <w:rsid w:val="00907C2C"/>
    <w:rsid w:val="00910B94"/>
    <w:rsid w:val="00910DAD"/>
    <w:rsid w:val="00910E07"/>
    <w:rsid w:val="00912EC4"/>
    <w:rsid w:val="0091486C"/>
    <w:rsid w:val="00915347"/>
    <w:rsid w:val="009173F7"/>
    <w:rsid w:val="009174F7"/>
    <w:rsid w:val="0092114A"/>
    <w:rsid w:val="009268DD"/>
    <w:rsid w:val="00926903"/>
    <w:rsid w:val="0092755C"/>
    <w:rsid w:val="009311F1"/>
    <w:rsid w:val="00931DBE"/>
    <w:rsid w:val="009357BF"/>
    <w:rsid w:val="00936F9D"/>
    <w:rsid w:val="00937897"/>
    <w:rsid w:val="0094086F"/>
    <w:rsid w:val="009462D3"/>
    <w:rsid w:val="009463BB"/>
    <w:rsid w:val="009470C4"/>
    <w:rsid w:val="009470F1"/>
    <w:rsid w:val="00947681"/>
    <w:rsid w:val="0095150F"/>
    <w:rsid w:val="00962141"/>
    <w:rsid w:val="00963BFD"/>
    <w:rsid w:val="00966349"/>
    <w:rsid w:val="009675FC"/>
    <w:rsid w:val="009678CE"/>
    <w:rsid w:val="00967F78"/>
    <w:rsid w:val="00972870"/>
    <w:rsid w:val="0097331F"/>
    <w:rsid w:val="00974173"/>
    <w:rsid w:val="00980CAD"/>
    <w:rsid w:val="00982F90"/>
    <w:rsid w:val="0098389D"/>
    <w:rsid w:val="00983BD4"/>
    <w:rsid w:val="00984118"/>
    <w:rsid w:val="00985116"/>
    <w:rsid w:val="00985F4B"/>
    <w:rsid w:val="00991741"/>
    <w:rsid w:val="00992928"/>
    <w:rsid w:val="009944B7"/>
    <w:rsid w:val="00994F89"/>
    <w:rsid w:val="00996FBF"/>
    <w:rsid w:val="009A0FC9"/>
    <w:rsid w:val="009A2A84"/>
    <w:rsid w:val="009A2C4C"/>
    <w:rsid w:val="009A34D9"/>
    <w:rsid w:val="009A59D1"/>
    <w:rsid w:val="009A5A03"/>
    <w:rsid w:val="009B086D"/>
    <w:rsid w:val="009B0AF4"/>
    <w:rsid w:val="009B4C5B"/>
    <w:rsid w:val="009B6A79"/>
    <w:rsid w:val="009B6D2D"/>
    <w:rsid w:val="009B7A9D"/>
    <w:rsid w:val="009D0179"/>
    <w:rsid w:val="009D3E32"/>
    <w:rsid w:val="009E17C4"/>
    <w:rsid w:val="009E2264"/>
    <w:rsid w:val="009E429B"/>
    <w:rsid w:val="009E46E7"/>
    <w:rsid w:val="009E6230"/>
    <w:rsid w:val="009E7D27"/>
    <w:rsid w:val="009F0940"/>
    <w:rsid w:val="009F6968"/>
    <w:rsid w:val="00A02B3C"/>
    <w:rsid w:val="00A032A1"/>
    <w:rsid w:val="00A04169"/>
    <w:rsid w:val="00A0471C"/>
    <w:rsid w:val="00A0626C"/>
    <w:rsid w:val="00A0693A"/>
    <w:rsid w:val="00A06A90"/>
    <w:rsid w:val="00A101F2"/>
    <w:rsid w:val="00A1273E"/>
    <w:rsid w:val="00A13029"/>
    <w:rsid w:val="00A14FC8"/>
    <w:rsid w:val="00A20337"/>
    <w:rsid w:val="00A20855"/>
    <w:rsid w:val="00A2107C"/>
    <w:rsid w:val="00A2149F"/>
    <w:rsid w:val="00A267E9"/>
    <w:rsid w:val="00A370C6"/>
    <w:rsid w:val="00A412E9"/>
    <w:rsid w:val="00A41F1C"/>
    <w:rsid w:val="00A43C4D"/>
    <w:rsid w:val="00A43EAC"/>
    <w:rsid w:val="00A477CC"/>
    <w:rsid w:val="00A52049"/>
    <w:rsid w:val="00A547B0"/>
    <w:rsid w:val="00A55FD4"/>
    <w:rsid w:val="00A56546"/>
    <w:rsid w:val="00A653AD"/>
    <w:rsid w:val="00A6555D"/>
    <w:rsid w:val="00A723AB"/>
    <w:rsid w:val="00A73C03"/>
    <w:rsid w:val="00A74E6E"/>
    <w:rsid w:val="00A81F10"/>
    <w:rsid w:val="00A83A79"/>
    <w:rsid w:val="00A86B10"/>
    <w:rsid w:val="00A875D5"/>
    <w:rsid w:val="00A87C6E"/>
    <w:rsid w:val="00A92843"/>
    <w:rsid w:val="00A94821"/>
    <w:rsid w:val="00A97471"/>
    <w:rsid w:val="00AA2330"/>
    <w:rsid w:val="00AA2C62"/>
    <w:rsid w:val="00AA3007"/>
    <w:rsid w:val="00AA55C3"/>
    <w:rsid w:val="00AB29B4"/>
    <w:rsid w:val="00AB2AE1"/>
    <w:rsid w:val="00AB6B88"/>
    <w:rsid w:val="00AC033B"/>
    <w:rsid w:val="00AC1688"/>
    <w:rsid w:val="00AC27B4"/>
    <w:rsid w:val="00AC420A"/>
    <w:rsid w:val="00AC6F43"/>
    <w:rsid w:val="00AC7985"/>
    <w:rsid w:val="00AD156E"/>
    <w:rsid w:val="00AD3A07"/>
    <w:rsid w:val="00AD4C94"/>
    <w:rsid w:val="00AD67D5"/>
    <w:rsid w:val="00AD7412"/>
    <w:rsid w:val="00AE26A7"/>
    <w:rsid w:val="00AE319C"/>
    <w:rsid w:val="00AE5C44"/>
    <w:rsid w:val="00AE6684"/>
    <w:rsid w:val="00AF15B0"/>
    <w:rsid w:val="00AF25E1"/>
    <w:rsid w:val="00AF392D"/>
    <w:rsid w:val="00AF5FA3"/>
    <w:rsid w:val="00AF7659"/>
    <w:rsid w:val="00B06029"/>
    <w:rsid w:val="00B06934"/>
    <w:rsid w:val="00B06F7F"/>
    <w:rsid w:val="00B07D84"/>
    <w:rsid w:val="00B1243C"/>
    <w:rsid w:val="00B126AE"/>
    <w:rsid w:val="00B128E7"/>
    <w:rsid w:val="00B135BE"/>
    <w:rsid w:val="00B15954"/>
    <w:rsid w:val="00B164F7"/>
    <w:rsid w:val="00B169A7"/>
    <w:rsid w:val="00B20677"/>
    <w:rsid w:val="00B22A20"/>
    <w:rsid w:val="00B23D3F"/>
    <w:rsid w:val="00B3007C"/>
    <w:rsid w:val="00B303EE"/>
    <w:rsid w:val="00B31159"/>
    <w:rsid w:val="00B32181"/>
    <w:rsid w:val="00B32D21"/>
    <w:rsid w:val="00B336D3"/>
    <w:rsid w:val="00B33B2C"/>
    <w:rsid w:val="00B34D98"/>
    <w:rsid w:val="00B36DB9"/>
    <w:rsid w:val="00B3771A"/>
    <w:rsid w:val="00B41A97"/>
    <w:rsid w:val="00B5051C"/>
    <w:rsid w:val="00B571A7"/>
    <w:rsid w:val="00B5780C"/>
    <w:rsid w:val="00B578C0"/>
    <w:rsid w:val="00B64A0E"/>
    <w:rsid w:val="00B66019"/>
    <w:rsid w:val="00B71A96"/>
    <w:rsid w:val="00B72C0C"/>
    <w:rsid w:val="00B73B85"/>
    <w:rsid w:val="00B76792"/>
    <w:rsid w:val="00B827F2"/>
    <w:rsid w:val="00B83B6C"/>
    <w:rsid w:val="00B83DF1"/>
    <w:rsid w:val="00B907D1"/>
    <w:rsid w:val="00B91A8A"/>
    <w:rsid w:val="00B95A1D"/>
    <w:rsid w:val="00B96C45"/>
    <w:rsid w:val="00B96EA0"/>
    <w:rsid w:val="00B978FD"/>
    <w:rsid w:val="00BA0CAB"/>
    <w:rsid w:val="00BA52AB"/>
    <w:rsid w:val="00BA60EF"/>
    <w:rsid w:val="00BA6E45"/>
    <w:rsid w:val="00BA6ECD"/>
    <w:rsid w:val="00BB1216"/>
    <w:rsid w:val="00BC1C3C"/>
    <w:rsid w:val="00BC654B"/>
    <w:rsid w:val="00BD12B6"/>
    <w:rsid w:val="00BD19BD"/>
    <w:rsid w:val="00BE27B2"/>
    <w:rsid w:val="00BE3F11"/>
    <w:rsid w:val="00BE48AF"/>
    <w:rsid w:val="00BE5369"/>
    <w:rsid w:val="00BE56A2"/>
    <w:rsid w:val="00BE6CD5"/>
    <w:rsid w:val="00BF05E5"/>
    <w:rsid w:val="00BF32E7"/>
    <w:rsid w:val="00BF37E9"/>
    <w:rsid w:val="00C02AE7"/>
    <w:rsid w:val="00C03067"/>
    <w:rsid w:val="00C035B6"/>
    <w:rsid w:val="00C07286"/>
    <w:rsid w:val="00C12BF6"/>
    <w:rsid w:val="00C14C60"/>
    <w:rsid w:val="00C15C8A"/>
    <w:rsid w:val="00C2044B"/>
    <w:rsid w:val="00C2154E"/>
    <w:rsid w:val="00C24D11"/>
    <w:rsid w:val="00C26986"/>
    <w:rsid w:val="00C26D4F"/>
    <w:rsid w:val="00C27DA2"/>
    <w:rsid w:val="00C3096E"/>
    <w:rsid w:val="00C31A87"/>
    <w:rsid w:val="00C32372"/>
    <w:rsid w:val="00C34CAE"/>
    <w:rsid w:val="00C34F02"/>
    <w:rsid w:val="00C369C8"/>
    <w:rsid w:val="00C404E4"/>
    <w:rsid w:val="00C42FC8"/>
    <w:rsid w:val="00C4418A"/>
    <w:rsid w:val="00C50396"/>
    <w:rsid w:val="00C50D83"/>
    <w:rsid w:val="00C54039"/>
    <w:rsid w:val="00C55477"/>
    <w:rsid w:val="00C57C21"/>
    <w:rsid w:val="00C60F34"/>
    <w:rsid w:val="00C65D95"/>
    <w:rsid w:val="00C67AC9"/>
    <w:rsid w:val="00C70FB2"/>
    <w:rsid w:val="00C719D0"/>
    <w:rsid w:val="00C721BE"/>
    <w:rsid w:val="00C75134"/>
    <w:rsid w:val="00C82810"/>
    <w:rsid w:val="00C84421"/>
    <w:rsid w:val="00C845DF"/>
    <w:rsid w:val="00C91CDB"/>
    <w:rsid w:val="00C93FDB"/>
    <w:rsid w:val="00C94953"/>
    <w:rsid w:val="00C949E2"/>
    <w:rsid w:val="00C95B10"/>
    <w:rsid w:val="00C966AB"/>
    <w:rsid w:val="00CA1B7B"/>
    <w:rsid w:val="00CB4E92"/>
    <w:rsid w:val="00CC0076"/>
    <w:rsid w:val="00CC2099"/>
    <w:rsid w:val="00CC3905"/>
    <w:rsid w:val="00CC4925"/>
    <w:rsid w:val="00CC4BB7"/>
    <w:rsid w:val="00CC5405"/>
    <w:rsid w:val="00CC6072"/>
    <w:rsid w:val="00CC7232"/>
    <w:rsid w:val="00CC7277"/>
    <w:rsid w:val="00CD282D"/>
    <w:rsid w:val="00CD4632"/>
    <w:rsid w:val="00CD63C3"/>
    <w:rsid w:val="00CD6E16"/>
    <w:rsid w:val="00CD7A32"/>
    <w:rsid w:val="00CE11BC"/>
    <w:rsid w:val="00CE1E66"/>
    <w:rsid w:val="00CE1E6A"/>
    <w:rsid w:val="00CE1F96"/>
    <w:rsid w:val="00CE2D85"/>
    <w:rsid w:val="00CE5153"/>
    <w:rsid w:val="00CE7763"/>
    <w:rsid w:val="00CE7E39"/>
    <w:rsid w:val="00CF0490"/>
    <w:rsid w:val="00CF2619"/>
    <w:rsid w:val="00CF3A74"/>
    <w:rsid w:val="00CF5F6A"/>
    <w:rsid w:val="00D00694"/>
    <w:rsid w:val="00D0111F"/>
    <w:rsid w:val="00D01992"/>
    <w:rsid w:val="00D01CAA"/>
    <w:rsid w:val="00D05565"/>
    <w:rsid w:val="00D063E9"/>
    <w:rsid w:val="00D11E4F"/>
    <w:rsid w:val="00D144D7"/>
    <w:rsid w:val="00D14C9C"/>
    <w:rsid w:val="00D14EC8"/>
    <w:rsid w:val="00D158C9"/>
    <w:rsid w:val="00D15FA2"/>
    <w:rsid w:val="00D17902"/>
    <w:rsid w:val="00D17DFC"/>
    <w:rsid w:val="00D203F2"/>
    <w:rsid w:val="00D20778"/>
    <w:rsid w:val="00D20995"/>
    <w:rsid w:val="00D20AF4"/>
    <w:rsid w:val="00D227DA"/>
    <w:rsid w:val="00D24A36"/>
    <w:rsid w:val="00D24A3A"/>
    <w:rsid w:val="00D25012"/>
    <w:rsid w:val="00D25061"/>
    <w:rsid w:val="00D262A6"/>
    <w:rsid w:val="00D269AB"/>
    <w:rsid w:val="00D30A60"/>
    <w:rsid w:val="00D31BF8"/>
    <w:rsid w:val="00D32D55"/>
    <w:rsid w:val="00D33242"/>
    <w:rsid w:val="00D3650D"/>
    <w:rsid w:val="00D366A7"/>
    <w:rsid w:val="00D4370C"/>
    <w:rsid w:val="00D47753"/>
    <w:rsid w:val="00D51BAB"/>
    <w:rsid w:val="00D553C7"/>
    <w:rsid w:val="00D55F83"/>
    <w:rsid w:val="00D659DF"/>
    <w:rsid w:val="00D663F1"/>
    <w:rsid w:val="00D72DEA"/>
    <w:rsid w:val="00D734ED"/>
    <w:rsid w:val="00D76615"/>
    <w:rsid w:val="00D766A5"/>
    <w:rsid w:val="00D7698E"/>
    <w:rsid w:val="00D80AF9"/>
    <w:rsid w:val="00D8102F"/>
    <w:rsid w:val="00D813FE"/>
    <w:rsid w:val="00D83400"/>
    <w:rsid w:val="00D86F5A"/>
    <w:rsid w:val="00D87175"/>
    <w:rsid w:val="00D87BFA"/>
    <w:rsid w:val="00D924E6"/>
    <w:rsid w:val="00D943C6"/>
    <w:rsid w:val="00D9458C"/>
    <w:rsid w:val="00DA08EB"/>
    <w:rsid w:val="00DA143C"/>
    <w:rsid w:val="00DA3F94"/>
    <w:rsid w:val="00DA4416"/>
    <w:rsid w:val="00DA63B8"/>
    <w:rsid w:val="00DA6B56"/>
    <w:rsid w:val="00DB0C72"/>
    <w:rsid w:val="00DB4D64"/>
    <w:rsid w:val="00DB7CF2"/>
    <w:rsid w:val="00DC29A2"/>
    <w:rsid w:val="00DC2DA8"/>
    <w:rsid w:val="00DC32E2"/>
    <w:rsid w:val="00DC3F9F"/>
    <w:rsid w:val="00DC5935"/>
    <w:rsid w:val="00DC730C"/>
    <w:rsid w:val="00DD309E"/>
    <w:rsid w:val="00DD312B"/>
    <w:rsid w:val="00DD4327"/>
    <w:rsid w:val="00DD5039"/>
    <w:rsid w:val="00DD75CD"/>
    <w:rsid w:val="00DE0268"/>
    <w:rsid w:val="00DE342D"/>
    <w:rsid w:val="00DE3D69"/>
    <w:rsid w:val="00DE628A"/>
    <w:rsid w:val="00DE7DF7"/>
    <w:rsid w:val="00DF1CBD"/>
    <w:rsid w:val="00DF35E9"/>
    <w:rsid w:val="00E01766"/>
    <w:rsid w:val="00E039AF"/>
    <w:rsid w:val="00E043EE"/>
    <w:rsid w:val="00E07C4B"/>
    <w:rsid w:val="00E108DB"/>
    <w:rsid w:val="00E108EF"/>
    <w:rsid w:val="00E10C1A"/>
    <w:rsid w:val="00E10C3A"/>
    <w:rsid w:val="00E130D6"/>
    <w:rsid w:val="00E1349D"/>
    <w:rsid w:val="00E137B8"/>
    <w:rsid w:val="00E146C9"/>
    <w:rsid w:val="00E16495"/>
    <w:rsid w:val="00E1682E"/>
    <w:rsid w:val="00E16DCA"/>
    <w:rsid w:val="00E229A5"/>
    <w:rsid w:val="00E24FBA"/>
    <w:rsid w:val="00E3023F"/>
    <w:rsid w:val="00E3374A"/>
    <w:rsid w:val="00E34779"/>
    <w:rsid w:val="00E3667E"/>
    <w:rsid w:val="00E36CEB"/>
    <w:rsid w:val="00E406C6"/>
    <w:rsid w:val="00E43EBE"/>
    <w:rsid w:val="00E43EC0"/>
    <w:rsid w:val="00E440D4"/>
    <w:rsid w:val="00E46A23"/>
    <w:rsid w:val="00E470DA"/>
    <w:rsid w:val="00E50822"/>
    <w:rsid w:val="00E51D98"/>
    <w:rsid w:val="00E56A03"/>
    <w:rsid w:val="00E62580"/>
    <w:rsid w:val="00E63ACC"/>
    <w:rsid w:val="00E74815"/>
    <w:rsid w:val="00E74F0E"/>
    <w:rsid w:val="00E76F1B"/>
    <w:rsid w:val="00E81C3C"/>
    <w:rsid w:val="00E82958"/>
    <w:rsid w:val="00E84467"/>
    <w:rsid w:val="00E8560B"/>
    <w:rsid w:val="00E90D19"/>
    <w:rsid w:val="00E91B77"/>
    <w:rsid w:val="00E93A8F"/>
    <w:rsid w:val="00E96DD0"/>
    <w:rsid w:val="00EA0641"/>
    <w:rsid w:val="00EA372A"/>
    <w:rsid w:val="00EA536F"/>
    <w:rsid w:val="00EA64BB"/>
    <w:rsid w:val="00EA7143"/>
    <w:rsid w:val="00EB2C3B"/>
    <w:rsid w:val="00EB2E66"/>
    <w:rsid w:val="00EB3B6D"/>
    <w:rsid w:val="00EB4522"/>
    <w:rsid w:val="00EB7837"/>
    <w:rsid w:val="00EC0FD8"/>
    <w:rsid w:val="00EC1750"/>
    <w:rsid w:val="00EC1F29"/>
    <w:rsid w:val="00EC2E57"/>
    <w:rsid w:val="00EC3A2E"/>
    <w:rsid w:val="00EC4698"/>
    <w:rsid w:val="00EC7E9A"/>
    <w:rsid w:val="00ED4035"/>
    <w:rsid w:val="00ED52FC"/>
    <w:rsid w:val="00ED5E6B"/>
    <w:rsid w:val="00EE41C7"/>
    <w:rsid w:val="00EE65DF"/>
    <w:rsid w:val="00EF01CC"/>
    <w:rsid w:val="00EF2861"/>
    <w:rsid w:val="00EF54F6"/>
    <w:rsid w:val="00EF7444"/>
    <w:rsid w:val="00F02747"/>
    <w:rsid w:val="00F03312"/>
    <w:rsid w:val="00F0332A"/>
    <w:rsid w:val="00F03B46"/>
    <w:rsid w:val="00F04AE1"/>
    <w:rsid w:val="00F04B1C"/>
    <w:rsid w:val="00F053A1"/>
    <w:rsid w:val="00F06166"/>
    <w:rsid w:val="00F06C93"/>
    <w:rsid w:val="00F0761A"/>
    <w:rsid w:val="00F11D6F"/>
    <w:rsid w:val="00F16F07"/>
    <w:rsid w:val="00F218DF"/>
    <w:rsid w:val="00F22794"/>
    <w:rsid w:val="00F26401"/>
    <w:rsid w:val="00F264BC"/>
    <w:rsid w:val="00F2673C"/>
    <w:rsid w:val="00F3147D"/>
    <w:rsid w:val="00F35B92"/>
    <w:rsid w:val="00F36101"/>
    <w:rsid w:val="00F366C0"/>
    <w:rsid w:val="00F37976"/>
    <w:rsid w:val="00F417F8"/>
    <w:rsid w:val="00F41F3A"/>
    <w:rsid w:val="00F4220D"/>
    <w:rsid w:val="00F42AD3"/>
    <w:rsid w:val="00F43372"/>
    <w:rsid w:val="00F433B3"/>
    <w:rsid w:val="00F44380"/>
    <w:rsid w:val="00F44738"/>
    <w:rsid w:val="00F450DF"/>
    <w:rsid w:val="00F45AD0"/>
    <w:rsid w:val="00F50C67"/>
    <w:rsid w:val="00F54DF3"/>
    <w:rsid w:val="00F552FC"/>
    <w:rsid w:val="00F55FDB"/>
    <w:rsid w:val="00F60A2C"/>
    <w:rsid w:val="00F60A92"/>
    <w:rsid w:val="00F61245"/>
    <w:rsid w:val="00F624EF"/>
    <w:rsid w:val="00F628FE"/>
    <w:rsid w:val="00F67ACF"/>
    <w:rsid w:val="00F74C5D"/>
    <w:rsid w:val="00F7752B"/>
    <w:rsid w:val="00F77CAD"/>
    <w:rsid w:val="00F83003"/>
    <w:rsid w:val="00F846BA"/>
    <w:rsid w:val="00F85027"/>
    <w:rsid w:val="00F86431"/>
    <w:rsid w:val="00F87DE7"/>
    <w:rsid w:val="00F92B6F"/>
    <w:rsid w:val="00F95E6E"/>
    <w:rsid w:val="00F965F9"/>
    <w:rsid w:val="00F97230"/>
    <w:rsid w:val="00FA18E3"/>
    <w:rsid w:val="00FA1F40"/>
    <w:rsid w:val="00FA2136"/>
    <w:rsid w:val="00FA2EBD"/>
    <w:rsid w:val="00FA67A4"/>
    <w:rsid w:val="00FB08A6"/>
    <w:rsid w:val="00FB2AF6"/>
    <w:rsid w:val="00FB6093"/>
    <w:rsid w:val="00FB70D3"/>
    <w:rsid w:val="00FB7D4F"/>
    <w:rsid w:val="00FC0D82"/>
    <w:rsid w:val="00FC167B"/>
    <w:rsid w:val="00FC1CF9"/>
    <w:rsid w:val="00FC1DD7"/>
    <w:rsid w:val="00FC5091"/>
    <w:rsid w:val="00FC6D82"/>
    <w:rsid w:val="00FD3DD7"/>
    <w:rsid w:val="00FD557A"/>
    <w:rsid w:val="00FD640A"/>
    <w:rsid w:val="00FD6AA8"/>
    <w:rsid w:val="00FD6D73"/>
    <w:rsid w:val="00FE4B12"/>
    <w:rsid w:val="00FE50D0"/>
    <w:rsid w:val="00FF1959"/>
    <w:rsid w:val="00FF29B1"/>
    <w:rsid w:val="00FF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042"/>
    <w:rPr>
      <w:sz w:val="24"/>
      <w:szCs w:val="24"/>
    </w:rPr>
  </w:style>
  <w:style w:type="paragraph" w:styleId="1">
    <w:name w:val="heading 1"/>
    <w:basedOn w:val="a"/>
    <w:next w:val="a"/>
    <w:link w:val="10"/>
    <w:qFormat/>
    <w:rsid w:val="002A5E31"/>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qFormat/>
    <w:rsid w:val="002C69F7"/>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5E31"/>
    <w:rPr>
      <w:rFonts w:ascii="Arial" w:hAnsi="Arial" w:cs="Arial"/>
      <w:b/>
      <w:bCs/>
      <w:color w:val="000080"/>
      <w:sz w:val="24"/>
      <w:szCs w:val="24"/>
    </w:rPr>
  </w:style>
  <w:style w:type="character" w:customStyle="1" w:styleId="20">
    <w:name w:val="Заголовок 2 Знак"/>
    <w:basedOn w:val="a0"/>
    <w:link w:val="2"/>
    <w:rsid w:val="002C69F7"/>
    <w:rPr>
      <w:b/>
      <w:bCs/>
      <w:sz w:val="28"/>
      <w:szCs w:val="24"/>
    </w:rPr>
  </w:style>
  <w:style w:type="paragraph" w:styleId="a3">
    <w:name w:val="Body Text"/>
    <w:aliases w:val="Основной текст Знак,Основной текст1,Основной текст Знак Знак,bt,body text,contents"/>
    <w:basedOn w:val="a"/>
    <w:link w:val="11"/>
    <w:uiPriority w:val="99"/>
    <w:rsid w:val="009470C4"/>
    <w:pPr>
      <w:jc w:val="center"/>
    </w:pPr>
    <w:rPr>
      <w:sz w:val="28"/>
    </w:rPr>
  </w:style>
  <w:style w:type="character" w:customStyle="1" w:styleId="11">
    <w:name w:val="Основной текст Знак1"/>
    <w:aliases w:val="Основной текст Знак Знак1,Основной текст1 Знак,Основной текст Знак Знак Знак,bt Знак,body text Знак,contents Знак"/>
    <w:basedOn w:val="a0"/>
    <w:link w:val="a3"/>
    <w:locked/>
    <w:rsid w:val="00F86431"/>
    <w:rPr>
      <w:sz w:val="28"/>
      <w:szCs w:val="24"/>
    </w:rPr>
  </w:style>
  <w:style w:type="paragraph" w:customStyle="1" w:styleId="a4">
    <w:name w:val="Знак"/>
    <w:basedOn w:val="a"/>
    <w:rsid w:val="009470C4"/>
    <w:rPr>
      <w:rFonts w:ascii="Verdana" w:hAnsi="Verdana" w:cs="Verdana"/>
      <w:sz w:val="20"/>
      <w:szCs w:val="20"/>
      <w:lang w:val="en-US" w:eastAsia="en-US"/>
    </w:rPr>
  </w:style>
  <w:style w:type="paragraph" w:styleId="a5">
    <w:name w:val="header"/>
    <w:basedOn w:val="a"/>
    <w:link w:val="a6"/>
    <w:uiPriority w:val="99"/>
    <w:rsid w:val="003A4222"/>
    <w:pPr>
      <w:tabs>
        <w:tab w:val="center" w:pos="4677"/>
        <w:tab w:val="right" w:pos="9355"/>
      </w:tabs>
    </w:pPr>
  </w:style>
  <w:style w:type="character" w:customStyle="1" w:styleId="a6">
    <w:name w:val="Верхний колонтитул Знак"/>
    <w:basedOn w:val="a0"/>
    <w:link w:val="a5"/>
    <w:uiPriority w:val="99"/>
    <w:rsid w:val="002C69F7"/>
    <w:rPr>
      <w:sz w:val="24"/>
      <w:szCs w:val="24"/>
    </w:rPr>
  </w:style>
  <w:style w:type="character" w:styleId="a7">
    <w:name w:val="page number"/>
    <w:basedOn w:val="a0"/>
    <w:rsid w:val="003A4222"/>
  </w:style>
  <w:style w:type="paragraph" w:styleId="a8">
    <w:name w:val="Title"/>
    <w:basedOn w:val="a"/>
    <w:link w:val="a9"/>
    <w:qFormat/>
    <w:rsid w:val="009B6A79"/>
    <w:pPr>
      <w:widowControl w:val="0"/>
      <w:jc w:val="center"/>
    </w:pPr>
    <w:rPr>
      <w:rFonts w:ascii="a_FuturaOrto" w:hAnsi="a_FuturaOrto"/>
      <w:snapToGrid w:val="0"/>
      <w:color w:val="000000"/>
      <w:sz w:val="28"/>
      <w:szCs w:val="20"/>
    </w:rPr>
  </w:style>
  <w:style w:type="character" w:customStyle="1" w:styleId="a9">
    <w:name w:val="Название Знак"/>
    <w:basedOn w:val="a0"/>
    <w:link w:val="a8"/>
    <w:rsid w:val="002C69F7"/>
    <w:rPr>
      <w:rFonts w:ascii="a_FuturaOrto" w:hAnsi="a_FuturaOrto"/>
      <w:snapToGrid w:val="0"/>
      <w:color w:val="000000"/>
      <w:sz w:val="28"/>
    </w:rPr>
  </w:style>
  <w:style w:type="paragraph" w:customStyle="1" w:styleId="aa">
    <w:name w:val="Письмо"/>
    <w:basedOn w:val="a"/>
    <w:rsid w:val="009B6A79"/>
    <w:pPr>
      <w:spacing w:line="360" w:lineRule="auto"/>
      <w:ind w:firstLine="720"/>
      <w:jc w:val="both"/>
    </w:pPr>
    <w:rPr>
      <w:sz w:val="28"/>
      <w:szCs w:val="20"/>
    </w:rPr>
  </w:style>
  <w:style w:type="paragraph" w:styleId="21">
    <w:name w:val="Body Text Indent 2"/>
    <w:basedOn w:val="a"/>
    <w:rsid w:val="00806CB5"/>
    <w:pPr>
      <w:spacing w:after="120" w:line="480" w:lineRule="auto"/>
      <w:ind w:left="283"/>
    </w:pPr>
  </w:style>
  <w:style w:type="paragraph" w:styleId="ab">
    <w:name w:val="Body Text Indent"/>
    <w:basedOn w:val="a"/>
    <w:link w:val="ac"/>
    <w:uiPriority w:val="99"/>
    <w:rsid w:val="00D20778"/>
    <w:pPr>
      <w:spacing w:after="120"/>
      <w:ind w:left="283"/>
    </w:pPr>
  </w:style>
  <w:style w:type="character" w:customStyle="1" w:styleId="ac">
    <w:name w:val="Основной текст с отступом Знак"/>
    <w:basedOn w:val="a0"/>
    <w:link w:val="ab"/>
    <w:uiPriority w:val="99"/>
    <w:rsid w:val="002C69F7"/>
    <w:rPr>
      <w:sz w:val="24"/>
      <w:szCs w:val="24"/>
    </w:rPr>
  </w:style>
  <w:style w:type="paragraph" w:styleId="ad">
    <w:name w:val="Normal (Web)"/>
    <w:basedOn w:val="a"/>
    <w:rsid w:val="00C32372"/>
    <w:pPr>
      <w:spacing w:after="129"/>
      <w:ind w:left="129" w:right="129"/>
    </w:pPr>
  </w:style>
  <w:style w:type="character" w:styleId="ae">
    <w:name w:val="Emphasis"/>
    <w:qFormat/>
    <w:rsid w:val="00C32372"/>
    <w:rPr>
      <w:i/>
      <w:iCs/>
    </w:rPr>
  </w:style>
  <w:style w:type="paragraph" w:customStyle="1" w:styleId="ConsPlusNormal">
    <w:name w:val="ConsPlusNormal"/>
    <w:rsid w:val="002C0FCB"/>
    <w:pPr>
      <w:widowControl w:val="0"/>
      <w:autoSpaceDE w:val="0"/>
      <w:autoSpaceDN w:val="0"/>
      <w:adjustRightInd w:val="0"/>
      <w:ind w:firstLine="720"/>
    </w:pPr>
    <w:rPr>
      <w:rFonts w:ascii="Arial" w:hAnsi="Arial" w:cs="Arial"/>
    </w:rPr>
  </w:style>
  <w:style w:type="character" w:styleId="af">
    <w:name w:val="footnote reference"/>
    <w:uiPriority w:val="99"/>
    <w:semiHidden/>
    <w:rsid w:val="00A6555D"/>
    <w:rPr>
      <w:vertAlign w:val="superscript"/>
    </w:rPr>
  </w:style>
  <w:style w:type="paragraph" w:styleId="af0">
    <w:name w:val="footnote text"/>
    <w:basedOn w:val="a"/>
    <w:link w:val="af1"/>
    <w:uiPriority w:val="99"/>
    <w:semiHidden/>
    <w:rsid w:val="00A6555D"/>
    <w:rPr>
      <w:sz w:val="20"/>
      <w:szCs w:val="20"/>
    </w:rPr>
  </w:style>
  <w:style w:type="character" w:customStyle="1" w:styleId="af1">
    <w:name w:val="Текст сноски Знак"/>
    <w:link w:val="af0"/>
    <w:uiPriority w:val="99"/>
    <w:semiHidden/>
    <w:rsid w:val="00BF37E9"/>
  </w:style>
  <w:style w:type="paragraph" w:customStyle="1" w:styleId="af2">
    <w:name w:val="Документ"/>
    <w:basedOn w:val="a"/>
    <w:rsid w:val="00A6555D"/>
    <w:pPr>
      <w:spacing w:line="360" w:lineRule="auto"/>
      <w:ind w:firstLine="720"/>
      <w:jc w:val="both"/>
    </w:pPr>
    <w:rPr>
      <w:sz w:val="28"/>
      <w:szCs w:val="20"/>
    </w:rPr>
  </w:style>
  <w:style w:type="paragraph" w:styleId="3">
    <w:name w:val="Body Text 3"/>
    <w:basedOn w:val="a"/>
    <w:link w:val="30"/>
    <w:rsid w:val="001B5599"/>
    <w:pPr>
      <w:spacing w:after="120"/>
    </w:pPr>
    <w:rPr>
      <w:sz w:val="16"/>
      <w:szCs w:val="16"/>
    </w:rPr>
  </w:style>
  <w:style w:type="character" w:customStyle="1" w:styleId="30">
    <w:name w:val="Основной текст 3 Знак"/>
    <w:link w:val="3"/>
    <w:rsid w:val="002C69F7"/>
    <w:rPr>
      <w:sz w:val="16"/>
      <w:szCs w:val="16"/>
    </w:rPr>
  </w:style>
  <w:style w:type="paragraph" w:styleId="af3">
    <w:name w:val="footer"/>
    <w:aliases w:val=" Знак,f,f1,f2,f3"/>
    <w:basedOn w:val="a"/>
    <w:link w:val="af4"/>
    <w:uiPriority w:val="99"/>
    <w:rsid w:val="001B5599"/>
    <w:pPr>
      <w:tabs>
        <w:tab w:val="center" w:pos="4153"/>
        <w:tab w:val="right" w:pos="8306"/>
      </w:tabs>
    </w:pPr>
    <w:rPr>
      <w:sz w:val="28"/>
      <w:szCs w:val="20"/>
    </w:rPr>
  </w:style>
  <w:style w:type="character" w:customStyle="1" w:styleId="af4">
    <w:name w:val="Нижний колонтитул Знак"/>
    <w:aliases w:val=" Знак Знак,f Знак,f1 Знак,f2 Знак,f3 Знак"/>
    <w:basedOn w:val="a0"/>
    <w:link w:val="af3"/>
    <w:uiPriority w:val="99"/>
    <w:rsid w:val="002C69F7"/>
    <w:rPr>
      <w:sz w:val="28"/>
    </w:rPr>
  </w:style>
  <w:style w:type="paragraph" w:customStyle="1" w:styleId="BodyText21">
    <w:name w:val="Body Text 21"/>
    <w:basedOn w:val="a"/>
    <w:rsid w:val="001B5599"/>
    <w:pPr>
      <w:widowControl w:val="0"/>
      <w:spacing w:line="-380" w:lineRule="auto"/>
      <w:jc w:val="center"/>
    </w:pPr>
    <w:rPr>
      <w:b/>
      <w:sz w:val="28"/>
      <w:szCs w:val="20"/>
    </w:rPr>
  </w:style>
  <w:style w:type="paragraph" w:customStyle="1" w:styleId="210">
    <w:name w:val="???????? ????? 21"/>
    <w:basedOn w:val="a"/>
    <w:rsid w:val="001B5599"/>
    <w:pPr>
      <w:jc w:val="both"/>
    </w:pPr>
    <w:rPr>
      <w:szCs w:val="20"/>
    </w:rPr>
  </w:style>
  <w:style w:type="paragraph" w:styleId="31">
    <w:name w:val="Body Text Indent 3"/>
    <w:basedOn w:val="a"/>
    <w:link w:val="32"/>
    <w:rsid w:val="001B5599"/>
    <w:pPr>
      <w:spacing w:after="120"/>
      <w:ind w:left="283"/>
    </w:pPr>
    <w:rPr>
      <w:sz w:val="16"/>
      <w:szCs w:val="16"/>
    </w:rPr>
  </w:style>
  <w:style w:type="character" w:customStyle="1" w:styleId="32">
    <w:name w:val="Основной текст с отступом 3 Знак"/>
    <w:link w:val="31"/>
    <w:rsid w:val="001B5599"/>
    <w:rPr>
      <w:sz w:val="16"/>
      <w:szCs w:val="16"/>
      <w:lang w:val="ru-RU" w:eastAsia="ru-RU" w:bidi="ar-SA"/>
    </w:rPr>
  </w:style>
  <w:style w:type="paragraph" w:customStyle="1" w:styleId="ConsPlusTitle">
    <w:name w:val="ConsPlusTitle"/>
    <w:rsid w:val="00817750"/>
    <w:pPr>
      <w:widowControl w:val="0"/>
      <w:autoSpaceDE w:val="0"/>
      <w:autoSpaceDN w:val="0"/>
      <w:adjustRightInd w:val="0"/>
    </w:pPr>
    <w:rPr>
      <w:rFonts w:ascii="Arial" w:hAnsi="Arial" w:cs="Arial"/>
      <w:b/>
      <w:bCs/>
    </w:rPr>
  </w:style>
  <w:style w:type="paragraph" w:styleId="af5">
    <w:name w:val="Balloon Text"/>
    <w:basedOn w:val="a"/>
    <w:link w:val="af6"/>
    <w:uiPriority w:val="99"/>
    <w:semiHidden/>
    <w:rsid w:val="004F28AB"/>
    <w:rPr>
      <w:rFonts w:ascii="Tahoma" w:hAnsi="Tahoma" w:cs="Tahoma"/>
      <w:sz w:val="16"/>
      <w:szCs w:val="16"/>
    </w:rPr>
  </w:style>
  <w:style w:type="character" w:customStyle="1" w:styleId="af6">
    <w:name w:val="Текст выноски Знак"/>
    <w:basedOn w:val="a0"/>
    <w:link w:val="af5"/>
    <w:uiPriority w:val="99"/>
    <w:semiHidden/>
    <w:rsid w:val="002C69F7"/>
    <w:rPr>
      <w:rFonts w:ascii="Tahoma" w:hAnsi="Tahoma" w:cs="Tahoma"/>
      <w:sz w:val="16"/>
      <w:szCs w:val="16"/>
    </w:rPr>
  </w:style>
  <w:style w:type="paragraph" w:customStyle="1" w:styleId="ConsPlusNonformat">
    <w:name w:val="ConsPlusNonformat"/>
    <w:uiPriority w:val="99"/>
    <w:rsid w:val="001A734A"/>
    <w:pPr>
      <w:autoSpaceDE w:val="0"/>
      <w:autoSpaceDN w:val="0"/>
      <w:adjustRightInd w:val="0"/>
    </w:pPr>
    <w:rPr>
      <w:rFonts w:ascii="Courier New" w:hAnsi="Courier New" w:cs="Courier New"/>
    </w:rPr>
  </w:style>
  <w:style w:type="paragraph" w:customStyle="1" w:styleId="af7">
    <w:name w:val="Текст обл.доклада"/>
    <w:basedOn w:val="a"/>
    <w:rsid w:val="00F36101"/>
    <w:pPr>
      <w:jc w:val="both"/>
    </w:pPr>
    <w:rPr>
      <w:rFonts w:ascii="TimesET" w:hAnsi="TimesET"/>
      <w:sz w:val="22"/>
      <w:szCs w:val="20"/>
    </w:rPr>
  </w:style>
  <w:style w:type="paragraph" w:customStyle="1" w:styleId="12">
    <w:name w:val="Без интервала1"/>
    <w:rsid w:val="004F3CBA"/>
    <w:rPr>
      <w:rFonts w:ascii="Calibri" w:hAnsi="Calibri"/>
      <w:sz w:val="22"/>
      <w:szCs w:val="22"/>
      <w:lang w:eastAsia="en-US"/>
    </w:rPr>
  </w:style>
  <w:style w:type="character" w:customStyle="1" w:styleId="af8">
    <w:name w:val="Гипертекстовая ссылка"/>
    <w:uiPriority w:val="99"/>
    <w:rsid w:val="002C626B"/>
    <w:rPr>
      <w:color w:val="106BBE"/>
    </w:rPr>
  </w:style>
  <w:style w:type="paragraph" w:customStyle="1" w:styleId="22">
    <w:name w:val="Без интервала2"/>
    <w:rsid w:val="000B2653"/>
    <w:rPr>
      <w:rFonts w:ascii="Calibri" w:hAnsi="Calibri"/>
      <w:sz w:val="22"/>
      <w:szCs w:val="22"/>
      <w:lang w:eastAsia="en-US"/>
    </w:rPr>
  </w:style>
  <w:style w:type="paragraph" w:styleId="af9">
    <w:name w:val="No Spacing"/>
    <w:uiPriority w:val="1"/>
    <w:qFormat/>
    <w:rsid w:val="00BF37E9"/>
    <w:rPr>
      <w:rFonts w:ascii="Calibri" w:eastAsia="Calibri" w:hAnsi="Calibri"/>
      <w:sz w:val="22"/>
      <w:szCs w:val="22"/>
      <w:lang w:eastAsia="en-US"/>
    </w:rPr>
  </w:style>
  <w:style w:type="paragraph" w:styleId="afa">
    <w:name w:val="List Paragraph"/>
    <w:basedOn w:val="a"/>
    <w:uiPriority w:val="34"/>
    <w:qFormat/>
    <w:rsid w:val="00CD282D"/>
    <w:pPr>
      <w:ind w:left="720"/>
      <w:contextualSpacing/>
    </w:pPr>
  </w:style>
  <w:style w:type="paragraph" w:styleId="13">
    <w:name w:val="toc 1"/>
    <w:basedOn w:val="a"/>
    <w:next w:val="a"/>
    <w:autoRedefine/>
    <w:uiPriority w:val="39"/>
    <w:rsid w:val="00E8560B"/>
    <w:pPr>
      <w:spacing w:after="100"/>
    </w:pPr>
  </w:style>
  <w:style w:type="table" w:styleId="afb">
    <w:name w:val="Table Grid"/>
    <w:basedOn w:val="a1"/>
    <w:uiPriority w:val="59"/>
    <w:rsid w:val="00E85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2A69D7"/>
    <w:pPr>
      <w:tabs>
        <w:tab w:val="left" w:pos="1276"/>
      </w:tabs>
      <w:ind w:firstLine="709"/>
      <w:jc w:val="both"/>
    </w:pPr>
    <w:rPr>
      <w:sz w:val="28"/>
      <w:szCs w:val="28"/>
      <w:lang w:eastAsia="en-US"/>
    </w:rPr>
  </w:style>
  <w:style w:type="character" w:styleId="afc">
    <w:name w:val="Hyperlink"/>
    <w:basedOn w:val="a0"/>
    <w:uiPriority w:val="99"/>
    <w:rsid w:val="002F03CD"/>
    <w:rPr>
      <w:color w:val="0000FF" w:themeColor="hyperlink"/>
      <w:u w:val="single"/>
    </w:rPr>
  </w:style>
  <w:style w:type="table" w:customStyle="1" w:styleId="15">
    <w:name w:val="Сетка таблицы1"/>
    <w:basedOn w:val="a1"/>
    <w:next w:val="afb"/>
    <w:uiPriority w:val="59"/>
    <w:rsid w:val="00637D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b"/>
    <w:uiPriority w:val="59"/>
    <w:rsid w:val="002337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
    <w:uiPriority w:val="39"/>
    <w:semiHidden/>
    <w:unhideWhenUsed/>
    <w:qFormat/>
    <w:rsid w:val="003A560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FontStyle13">
    <w:name w:val="Font Style13"/>
    <w:basedOn w:val="a0"/>
    <w:uiPriority w:val="99"/>
    <w:rsid w:val="0010458C"/>
    <w:rPr>
      <w:rFonts w:ascii="Times New Roman" w:hAnsi="Times New Roman" w:cs="Times New Roman"/>
      <w:sz w:val="26"/>
      <w:szCs w:val="26"/>
    </w:rPr>
  </w:style>
  <w:style w:type="character" w:customStyle="1" w:styleId="FontStyle14">
    <w:name w:val="Font Style14"/>
    <w:basedOn w:val="a0"/>
    <w:uiPriority w:val="99"/>
    <w:rsid w:val="0010458C"/>
    <w:rPr>
      <w:rFonts w:ascii="Times New Roman" w:hAnsi="Times New Roman" w:cs="Times New Roman"/>
      <w:b/>
      <w:bCs/>
      <w:sz w:val="26"/>
      <w:szCs w:val="26"/>
    </w:rPr>
  </w:style>
  <w:style w:type="character" w:customStyle="1" w:styleId="FontStyle22">
    <w:name w:val="Font Style22"/>
    <w:uiPriority w:val="99"/>
    <w:rsid w:val="004A3185"/>
    <w:rPr>
      <w:rFonts w:ascii="Times New Roman" w:hAnsi="Times New Roman" w:cs="Times New Roman"/>
      <w:sz w:val="26"/>
      <w:szCs w:val="26"/>
    </w:rPr>
  </w:style>
  <w:style w:type="character" w:customStyle="1" w:styleId="FontStyle43">
    <w:name w:val="Font Style43"/>
    <w:basedOn w:val="a0"/>
    <w:uiPriority w:val="99"/>
    <w:rsid w:val="00CD7A32"/>
    <w:rPr>
      <w:rFonts w:ascii="Times New Roman" w:hAnsi="Times New Roman" w:cs="Times New Roman"/>
      <w:b/>
      <w:bCs/>
      <w:sz w:val="26"/>
      <w:szCs w:val="26"/>
    </w:rPr>
  </w:style>
  <w:style w:type="character" w:customStyle="1" w:styleId="FontStyle44">
    <w:name w:val="Font Style44"/>
    <w:basedOn w:val="a0"/>
    <w:uiPriority w:val="99"/>
    <w:rsid w:val="00CD7A32"/>
    <w:rPr>
      <w:rFonts w:ascii="Times New Roman" w:hAnsi="Times New Roman" w:cs="Times New Roman"/>
      <w:b/>
      <w:bCs/>
      <w:sz w:val="26"/>
      <w:szCs w:val="26"/>
    </w:rPr>
  </w:style>
  <w:style w:type="paragraph" w:customStyle="1" w:styleId="Style12">
    <w:name w:val="Style12"/>
    <w:basedOn w:val="a"/>
    <w:uiPriority w:val="99"/>
    <w:rsid w:val="0007483F"/>
    <w:pPr>
      <w:widowControl w:val="0"/>
      <w:autoSpaceDE w:val="0"/>
      <w:autoSpaceDN w:val="0"/>
      <w:adjustRightInd w:val="0"/>
      <w:spacing w:line="370" w:lineRule="exact"/>
      <w:ind w:firstLine="754"/>
      <w:jc w:val="both"/>
    </w:pPr>
    <w:rPr>
      <w:rFonts w:eastAsiaTheme="minorEastAsia"/>
    </w:rPr>
  </w:style>
  <w:style w:type="character" w:customStyle="1" w:styleId="FontStyle45">
    <w:name w:val="Font Style45"/>
    <w:basedOn w:val="a0"/>
    <w:uiPriority w:val="99"/>
    <w:rsid w:val="0007483F"/>
    <w:rPr>
      <w:rFonts w:ascii="Times New Roman" w:hAnsi="Times New Roman" w:cs="Times New Roman"/>
      <w:sz w:val="24"/>
      <w:szCs w:val="24"/>
    </w:rPr>
  </w:style>
  <w:style w:type="paragraph" w:customStyle="1" w:styleId="Style15">
    <w:name w:val="Style15"/>
    <w:basedOn w:val="a"/>
    <w:uiPriority w:val="99"/>
    <w:rsid w:val="0007483F"/>
    <w:pPr>
      <w:widowControl w:val="0"/>
      <w:autoSpaceDE w:val="0"/>
      <w:autoSpaceDN w:val="0"/>
      <w:adjustRightInd w:val="0"/>
      <w:spacing w:line="370" w:lineRule="exact"/>
      <w:ind w:firstLine="706"/>
      <w:jc w:val="both"/>
    </w:pPr>
    <w:rPr>
      <w:rFonts w:eastAsiaTheme="minorEastAsia"/>
    </w:rPr>
  </w:style>
  <w:style w:type="paragraph" w:customStyle="1" w:styleId="Style1">
    <w:name w:val="Style1"/>
    <w:basedOn w:val="a"/>
    <w:uiPriority w:val="99"/>
    <w:rsid w:val="00F053A1"/>
    <w:pPr>
      <w:widowControl w:val="0"/>
      <w:autoSpaceDE w:val="0"/>
      <w:autoSpaceDN w:val="0"/>
      <w:adjustRightInd w:val="0"/>
      <w:spacing w:line="322" w:lineRule="exact"/>
    </w:pPr>
    <w:rPr>
      <w:rFonts w:eastAsiaTheme="minorEastAsia"/>
    </w:rPr>
  </w:style>
  <w:style w:type="paragraph" w:customStyle="1" w:styleId="Style24">
    <w:name w:val="Style24"/>
    <w:basedOn w:val="a"/>
    <w:uiPriority w:val="99"/>
    <w:rsid w:val="00E43EBE"/>
    <w:pPr>
      <w:widowControl w:val="0"/>
      <w:autoSpaceDE w:val="0"/>
      <w:autoSpaceDN w:val="0"/>
      <w:adjustRightInd w:val="0"/>
      <w:spacing w:line="370" w:lineRule="exact"/>
      <w:ind w:firstLine="1358"/>
    </w:pPr>
    <w:rPr>
      <w:rFonts w:eastAsiaTheme="minorEastAsia"/>
    </w:rPr>
  </w:style>
  <w:style w:type="paragraph" w:customStyle="1" w:styleId="Style14">
    <w:name w:val="Style14"/>
    <w:basedOn w:val="a"/>
    <w:uiPriority w:val="99"/>
    <w:rsid w:val="00B15954"/>
    <w:pPr>
      <w:widowControl w:val="0"/>
      <w:autoSpaceDE w:val="0"/>
      <w:autoSpaceDN w:val="0"/>
      <w:adjustRightInd w:val="0"/>
      <w:spacing w:line="370" w:lineRule="exact"/>
      <w:jc w:val="both"/>
    </w:pPr>
    <w:rPr>
      <w:rFonts w:eastAsiaTheme="minorEastAsia"/>
    </w:rPr>
  </w:style>
  <w:style w:type="paragraph" w:customStyle="1" w:styleId="Style31">
    <w:name w:val="Style31"/>
    <w:basedOn w:val="a"/>
    <w:uiPriority w:val="99"/>
    <w:rsid w:val="00B15954"/>
    <w:pPr>
      <w:widowControl w:val="0"/>
      <w:autoSpaceDE w:val="0"/>
      <w:autoSpaceDN w:val="0"/>
      <w:adjustRightInd w:val="0"/>
      <w:spacing w:line="300" w:lineRule="exact"/>
      <w:ind w:firstLine="533"/>
    </w:pPr>
    <w:rPr>
      <w:rFonts w:eastAsiaTheme="minorEastAsia"/>
    </w:rPr>
  </w:style>
  <w:style w:type="paragraph" w:customStyle="1" w:styleId="Style13">
    <w:name w:val="Style13"/>
    <w:basedOn w:val="a"/>
    <w:uiPriority w:val="99"/>
    <w:rsid w:val="009A2C4C"/>
    <w:pPr>
      <w:widowControl w:val="0"/>
      <w:autoSpaceDE w:val="0"/>
      <w:autoSpaceDN w:val="0"/>
      <w:adjustRightInd w:val="0"/>
      <w:jc w:val="both"/>
    </w:pPr>
    <w:rPr>
      <w:rFonts w:eastAsiaTheme="minorEastAsia"/>
    </w:rPr>
  </w:style>
  <w:style w:type="paragraph" w:customStyle="1" w:styleId="16">
    <w:name w:val="1"/>
    <w:basedOn w:val="a"/>
    <w:rsid w:val="0063498A"/>
    <w:pPr>
      <w:spacing w:before="100" w:beforeAutospacing="1" w:after="100" w:afterAutospacing="1"/>
    </w:pPr>
    <w:rPr>
      <w:rFonts w:ascii="Tahoma" w:hAnsi="Tahoma"/>
      <w:sz w:val="20"/>
      <w:szCs w:val="20"/>
      <w:lang w:val="en-US" w:eastAsia="en-US"/>
    </w:rPr>
  </w:style>
  <w:style w:type="paragraph" w:customStyle="1" w:styleId="Default">
    <w:name w:val="Default"/>
    <w:rsid w:val="0063498A"/>
    <w:pPr>
      <w:autoSpaceDE w:val="0"/>
      <w:autoSpaceDN w:val="0"/>
      <w:adjustRightInd w:val="0"/>
    </w:pPr>
    <w:rPr>
      <w:color w:val="000000"/>
      <w:sz w:val="24"/>
      <w:szCs w:val="24"/>
      <w:lang w:eastAsia="en-US"/>
    </w:rPr>
  </w:style>
  <w:style w:type="paragraph" w:customStyle="1" w:styleId="24">
    <w:name w:val="Абзац списка2"/>
    <w:basedOn w:val="a"/>
    <w:rsid w:val="0063498A"/>
    <w:pPr>
      <w:spacing w:after="200" w:line="276" w:lineRule="auto"/>
      <w:ind w:left="720"/>
    </w:pPr>
    <w:rPr>
      <w:rFonts w:ascii="Calibri" w:hAnsi="Calibri"/>
      <w:sz w:val="22"/>
      <w:szCs w:val="22"/>
      <w:lang w:eastAsia="en-US"/>
    </w:rPr>
  </w:style>
  <w:style w:type="paragraph" w:customStyle="1" w:styleId="afe">
    <w:name w:val="Таблицы (моноширинный)"/>
    <w:basedOn w:val="a"/>
    <w:next w:val="a"/>
    <w:rsid w:val="002C69F7"/>
    <w:pPr>
      <w:widowControl w:val="0"/>
      <w:autoSpaceDE w:val="0"/>
      <w:autoSpaceDN w:val="0"/>
      <w:adjustRightInd w:val="0"/>
      <w:jc w:val="both"/>
    </w:pPr>
    <w:rPr>
      <w:rFonts w:ascii="Courier New" w:hAnsi="Courier New" w:cs="Courier New"/>
      <w:sz w:val="20"/>
      <w:szCs w:val="20"/>
    </w:rPr>
  </w:style>
  <w:style w:type="paragraph" w:styleId="aff">
    <w:name w:val="Subtitle"/>
    <w:basedOn w:val="a"/>
    <w:link w:val="aff0"/>
    <w:qFormat/>
    <w:rsid w:val="002C69F7"/>
    <w:pPr>
      <w:tabs>
        <w:tab w:val="num" w:pos="360"/>
      </w:tabs>
      <w:jc w:val="both"/>
    </w:pPr>
    <w:rPr>
      <w:b/>
      <w:bCs/>
      <w:sz w:val="32"/>
    </w:rPr>
  </w:style>
  <w:style w:type="character" w:customStyle="1" w:styleId="aff0">
    <w:name w:val="Подзаголовок Знак"/>
    <w:basedOn w:val="a0"/>
    <w:link w:val="aff"/>
    <w:rsid w:val="002C69F7"/>
    <w:rPr>
      <w:b/>
      <w:bCs/>
      <w:sz w:val="32"/>
      <w:szCs w:val="24"/>
    </w:rPr>
  </w:style>
  <w:style w:type="character" w:styleId="aff1">
    <w:name w:val="Strong"/>
    <w:basedOn w:val="a0"/>
    <w:qFormat/>
    <w:rsid w:val="002C69F7"/>
    <w:rPr>
      <w:b/>
      <w:bCs/>
    </w:rPr>
  </w:style>
  <w:style w:type="paragraph" w:styleId="aff2">
    <w:name w:val="endnote text"/>
    <w:basedOn w:val="a"/>
    <w:link w:val="aff3"/>
    <w:uiPriority w:val="99"/>
    <w:unhideWhenUsed/>
    <w:rsid w:val="002C69F7"/>
    <w:rPr>
      <w:sz w:val="20"/>
      <w:szCs w:val="20"/>
    </w:rPr>
  </w:style>
  <w:style w:type="character" w:customStyle="1" w:styleId="aff3">
    <w:name w:val="Текст концевой сноски Знак"/>
    <w:basedOn w:val="a0"/>
    <w:link w:val="aff2"/>
    <w:uiPriority w:val="99"/>
    <w:rsid w:val="002C69F7"/>
  </w:style>
  <w:style w:type="character" w:styleId="aff4">
    <w:name w:val="endnote reference"/>
    <w:basedOn w:val="a0"/>
    <w:uiPriority w:val="99"/>
    <w:unhideWhenUsed/>
    <w:rsid w:val="002C69F7"/>
    <w:rPr>
      <w:vertAlign w:val="superscript"/>
    </w:rPr>
  </w:style>
  <w:style w:type="character" w:customStyle="1" w:styleId="85pt0pt">
    <w:name w:val="Основной текст + 8;5 pt;Интервал 0 pt"/>
    <w:rsid w:val="002C69F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f5">
    <w:name w:val="Стиль_текст"/>
    <w:basedOn w:val="a"/>
    <w:link w:val="aff6"/>
    <w:qFormat/>
    <w:rsid w:val="002C69F7"/>
    <w:pPr>
      <w:spacing w:line="288" w:lineRule="auto"/>
      <w:ind w:firstLine="709"/>
      <w:jc w:val="both"/>
    </w:pPr>
    <w:rPr>
      <w:spacing w:val="-1"/>
      <w:sz w:val="28"/>
      <w:szCs w:val="28"/>
    </w:rPr>
  </w:style>
  <w:style w:type="character" w:customStyle="1" w:styleId="aff6">
    <w:name w:val="Стиль_текст Знак"/>
    <w:link w:val="aff5"/>
    <w:rsid w:val="002C69F7"/>
    <w:rPr>
      <w:spacing w:val="-1"/>
      <w:sz w:val="28"/>
      <w:szCs w:val="28"/>
    </w:rPr>
  </w:style>
  <w:style w:type="character" w:customStyle="1" w:styleId="8">
    <w:name w:val="Основной текст + 8"/>
    <w:aliases w:val="5 pt,Интервал 0 pt"/>
    <w:rsid w:val="00460010"/>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042"/>
    <w:rPr>
      <w:sz w:val="24"/>
      <w:szCs w:val="24"/>
    </w:rPr>
  </w:style>
  <w:style w:type="paragraph" w:styleId="1">
    <w:name w:val="heading 1"/>
    <w:basedOn w:val="a"/>
    <w:next w:val="a"/>
    <w:link w:val="10"/>
    <w:qFormat/>
    <w:rsid w:val="002A5E31"/>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qFormat/>
    <w:rsid w:val="002C69F7"/>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A5E31"/>
    <w:rPr>
      <w:rFonts w:ascii="Arial" w:hAnsi="Arial" w:cs="Arial"/>
      <w:b/>
      <w:bCs/>
      <w:color w:val="000080"/>
      <w:sz w:val="24"/>
      <w:szCs w:val="24"/>
    </w:rPr>
  </w:style>
  <w:style w:type="character" w:customStyle="1" w:styleId="20">
    <w:name w:val="Заголовок 2 Знак"/>
    <w:basedOn w:val="a0"/>
    <w:link w:val="2"/>
    <w:rsid w:val="002C69F7"/>
    <w:rPr>
      <w:b/>
      <w:bCs/>
      <w:sz w:val="28"/>
      <w:szCs w:val="24"/>
    </w:rPr>
  </w:style>
  <w:style w:type="paragraph" w:styleId="a3">
    <w:name w:val="Body Text"/>
    <w:aliases w:val="Основной текст Знак,Основной текст1,Основной текст Знак Знак,bt,body text,contents"/>
    <w:basedOn w:val="a"/>
    <w:link w:val="11"/>
    <w:uiPriority w:val="99"/>
    <w:rsid w:val="009470C4"/>
    <w:pPr>
      <w:jc w:val="center"/>
    </w:pPr>
    <w:rPr>
      <w:sz w:val="28"/>
    </w:rPr>
  </w:style>
  <w:style w:type="character" w:customStyle="1" w:styleId="11">
    <w:name w:val="Основной текст Знак1"/>
    <w:aliases w:val="Основной текст Знак Знак1,Основной текст1 Знак,Основной текст Знак Знак Знак,bt Знак,body text Знак,contents Знак"/>
    <w:basedOn w:val="a0"/>
    <w:link w:val="a3"/>
    <w:locked/>
    <w:rsid w:val="00F86431"/>
    <w:rPr>
      <w:sz w:val="28"/>
      <w:szCs w:val="24"/>
    </w:rPr>
  </w:style>
  <w:style w:type="paragraph" w:customStyle="1" w:styleId="a4">
    <w:name w:val="Знак"/>
    <w:basedOn w:val="a"/>
    <w:rsid w:val="009470C4"/>
    <w:rPr>
      <w:rFonts w:ascii="Verdana" w:hAnsi="Verdana" w:cs="Verdana"/>
      <w:sz w:val="20"/>
      <w:szCs w:val="20"/>
      <w:lang w:val="en-US" w:eastAsia="en-US"/>
    </w:rPr>
  </w:style>
  <w:style w:type="paragraph" w:styleId="a5">
    <w:name w:val="header"/>
    <w:basedOn w:val="a"/>
    <w:link w:val="a6"/>
    <w:uiPriority w:val="99"/>
    <w:rsid w:val="003A4222"/>
    <w:pPr>
      <w:tabs>
        <w:tab w:val="center" w:pos="4677"/>
        <w:tab w:val="right" w:pos="9355"/>
      </w:tabs>
    </w:pPr>
  </w:style>
  <w:style w:type="character" w:customStyle="1" w:styleId="a6">
    <w:name w:val="Верхний колонтитул Знак"/>
    <w:basedOn w:val="a0"/>
    <w:link w:val="a5"/>
    <w:uiPriority w:val="99"/>
    <w:rsid w:val="002C69F7"/>
    <w:rPr>
      <w:sz w:val="24"/>
      <w:szCs w:val="24"/>
    </w:rPr>
  </w:style>
  <w:style w:type="character" w:styleId="a7">
    <w:name w:val="page number"/>
    <w:basedOn w:val="a0"/>
    <w:rsid w:val="003A4222"/>
  </w:style>
  <w:style w:type="paragraph" w:styleId="a8">
    <w:name w:val="Title"/>
    <w:basedOn w:val="a"/>
    <w:link w:val="a9"/>
    <w:qFormat/>
    <w:rsid w:val="009B6A79"/>
    <w:pPr>
      <w:widowControl w:val="0"/>
      <w:jc w:val="center"/>
    </w:pPr>
    <w:rPr>
      <w:rFonts w:ascii="a_FuturaOrto" w:hAnsi="a_FuturaOrto"/>
      <w:snapToGrid w:val="0"/>
      <w:color w:val="000000"/>
      <w:sz w:val="28"/>
      <w:szCs w:val="20"/>
    </w:rPr>
  </w:style>
  <w:style w:type="character" w:customStyle="1" w:styleId="a9">
    <w:name w:val="Название Знак"/>
    <w:basedOn w:val="a0"/>
    <w:link w:val="a8"/>
    <w:rsid w:val="002C69F7"/>
    <w:rPr>
      <w:rFonts w:ascii="a_FuturaOrto" w:hAnsi="a_FuturaOrto"/>
      <w:snapToGrid w:val="0"/>
      <w:color w:val="000000"/>
      <w:sz w:val="28"/>
    </w:rPr>
  </w:style>
  <w:style w:type="paragraph" w:customStyle="1" w:styleId="aa">
    <w:name w:val="Письмо"/>
    <w:basedOn w:val="a"/>
    <w:rsid w:val="009B6A79"/>
    <w:pPr>
      <w:spacing w:line="360" w:lineRule="auto"/>
      <w:ind w:firstLine="720"/>
      <w:jc w:val="both"/>
    </w:pPr>
    <w:rPr>
      <w:sz w:val="28"/>
      <w:szCs w:val="20"/>
    </w:rPr>
  </w:style>
  <w:style w:type="paragraph" w:styleId="21">
    <w:name w:val="Body Text Indent 2"/>
    <w:basedOn w:val="a"/>
    <w:rsid w:val="00806CB5"/>
    <w:pPr>
      <w:spacing w:after="120" w:line="480" w:lineRule="auto"/>
      <w:ind w:left="283"/>
    </w:pPr>
  </w:style>
  <w:style w:type="paragraph" w:styleId="ab">
    <w:name w:val="Body Text Indent"/>
    <w:basedOn w:val="a"/>
    <w:link w:val="ac"/>
    <w:uiPriority w:val="99"/>
    <w:rsid w:val="00D20778"/>
    <w:pPr>
      <w:spacing w:after="120"/>
      <w:ind w:left="283"/>
    </w:pPr>
  </w:style>
  <w:style w:type="character" w:customStyle="1" w:styleId="ac">
    <w:name w:val="Основной текст с отступом Знак"/>
    <w:basedOn w:val="a0"/>
    <w:link w:val="ab"/>
    <w:uiPriority w:val="99"/>
    <w:rsid w:val="002C69F7"/>
    <w:rPr>
      <w:sz w:val="24"/>
      <w:szCs w:val="24"/>
    </w:rPr>
  </w:style>
  <w:style w:type="paragraph" w:styleId="ad">
    <w:name w:val="Normal (Web)"/>
    <w:basedOn w:val="a"/>
    <w:rsid w:val="00C32372"/>
    <w:pPr>
      <w:spacing w:after="129"/>
      <w:ind w:left="129" w:right="129"/>
    </w:pPr>
  </w:style>
  <w:style w:type="character" w:styleId="ae">
    <w:name w:val="Emphasis"/>
    <w:qFormat/>
    <w:rsid w:val="00C32372"/>
    <w:rPr>
      <w:i/>
      <w:iCs/>
    </w:rPr>
  </w:style>
  <w:style w:type="paragraph" w:customStyle="1" w:styleId="ConsPlusNormal">
    <w:name w:val="ConsPlusNormal"/>
    <w:rsid w:val="002C0FCB"/>
    <w:pPr>
      <w:widowControl w:val="0"/>
      <w:autoSpaceDE w:val="0"/>
      <w:autoSpaceDN w:val="0"/>
      <w:adjustRightInd w:val="0"/>
      <w:ind w:firstLine="720"/>
    </w:pPr>
    <w:rPr>
      <w:rFonts w:ascii="Arial" w:hAnsi="Arial" w:cs="Arial"/>
    </w:rPr>
  </w:style>
  <w:style w:type="character" w:styleId="af">
    <w:name w:val="footnote reference"/>
    <w:uiPriority w:val="99"/>
    <w:semiHidden/>
    <w:rsid w:val="00A6555D"/>
    <w:rPr>
      <w:vertAlign w:val="superscript"/>
    </w:rPr>
  </w:style>
  <w:style w:type="paragraph" w:styleId="af0">
    <w:name w:val="footnote text"/>
    <w:basedOn w:val="a"/>
    <w:link w:val="af1"/>
    <w:uiPriority w:val="99"/>
    <w:semiHidden/>
    <w:rsid w:val="00A6555D"/>
    <w:rPr>
      <w:sz w:val="20"/>
      <w:szCs w:val="20"/>
    </w:rPr>
  </w:style>
  <w:style w:type="character" w:customStyle="1" w:styleId="af1">
    <w:name w:val="Текст сноски Знак"/>
    <w:link w:val="af0"/>
    <w:uiPriority w:val="99"/>
    <w:semiHidden/>
    <w:rsid w:val="00BF37E9"/>
  </w:style>
  <w:style w:type="paragraph" w:customStyle="1" w:styleId="af2">
    <w:name w:val="Документ"/>
    <w:basedOn w:val="a"/>
    <w:rsid w:val="00A6555D"/>
    <w:pPr>
      <w:spacing w:line="360" w:lineRule="auto"/>
      <w:ind w:firstLine="720"/>
      <w:jc w:val="both"/>
    </w:pPr>
    <w:rPr>
      <w:sz w:val="28"/>
      <w:szCs w:val="20"/>
    </w:rPr>
  </w:style>
  <w:style w:type="paragraph" w:styleId="3">
    <w:name w:val="Body Text 3"/>
    <w:basedOn w:val="a"/>
    <w:link w:val="30"/>
    <w:rsid w:val="001B5599"/>
    <w:pPr>
      <w:spacing w:after="120"/>
    </w:pPr>
    <w:rPr>
      <w:sz w:val="16"/>
      <w:szCs w:val="16"/>
    </w:rPr>
  </w:style>
  <w:style w:type="character" w:customStyle="1" w:styleId="30">
    <w:name w:val="Основной текст 3 Знак"/>
    <w:link w:val="3"/>
    <w:rsid w:val="002C69F7"/>
    <w:rPr>
      <w:sz w:val="16"/>
      <w:szCs w:val="16"/>
    </w:rPr>
  </w:style>
  <w:style w:type="paragraph" w:styleId="af3">
    <w:name w:val="footer"/>
    <w:aliases w:val=" Знак,f,f1,f2,f3"/>
    <w:basedOn w:val="a"/>
    <w:link w:val="af4"/>
    <w:uiPriority w:val="99"/>
    <w:rsid w:val="001B5599"/>
    <w:pPr>
      <w:tabs>
        <w:tab w:val="center" w:pos="4153"/>
        <w:tab w:val="right" w:pos="8306"/>
      </w:tabs>
    </w:pPr>
    <w:rPr>
      <w:sz w:val="28"/>
      <w:szCs w:val="20"/>
    </w:rPr>
  </w:style>
  <w:style w:type="character" w:customStyle="1" w:styleId="af4">
    <w:name w:val="Нижний колонтитул Знак"/>
    <w:aliases w:val=" Знак Знак,f Знак,f1 Знак,f2 Знак,f3 Знак"/>
    <w:basedOn w:val="a0"/>
    <w:link w:val="af3"/>
    <w:uiPriority w:val="99"/>
    <w:rsid w:val="002C69F7"/>
    <w:rPr>
      <w:sz w:val="28"/>
    </w:rPr>
  </w:style>
  <w:style w:type="paragraph" w:customStyle="1" w:styleId="BodyText21">
    <w:name w:val="Body Text 21"/>
    <w:basedOn w:val="a"/>
    <w:rsid w:val="001B5599"/>
    <w:pPr>
      <w:widowControl w:val="0"/>
      <w:spacing w:line="-380" w:lineRule="auto"/>
      <w:jc w:val="center"/>
    </w:pPr>
    <w:rPr>
      <w:b/>
      <w:sz w:val="28"/>
      <w:szCs w:val="20"/>
    </w:rPr>
  </w:style>
  <w:style w:type="paragraph" w:customStyle="1" w:styleId="210">
    <w:name w:val="???????? ????? 21"/>
    <w:basedOn w:val="a"/>
    <w:rsid w:val="001B5599"/>
    <w:pPr>
      <w:jc w:val="both"/>
    </w:pPr>
    <w:rPr>
      <w:szCs w:val="20"/>
    </w:rPr>
  </w:style>
  <w:style w:type="paragraph" w:styleId="31">
    <w:name w:val="Body Text Indent 3"/>
    <w:basedOn w:val="a"/>
    <w:link w:val="32"/>
    <w:rsid w:val="001B5599"/>
    <w:pPr>
      <w:spacing w:after="120"/>
      <w:ind w:left="283"/>
    </w:pPr>
    <w:rPr>
      <w:sz w:val="16"/>
      <w:szCs w:val="16"/>
    </w:rPr>
  </w:style>
  <w:style w:type="character" w:customStyle="1" w:styleId="32">
    <w:name w:val="Основной текст с отступом 3 Знак"/>
    <w:link w:val="31"/>
    <w:rsid w:val="001B5599"/>
    <w:rPr>
      <w:sz w:val="16"/>
      <w:szCs w:val="16"/>
      <w:lang w:val="ru-RU" w:eastAsia="ru-RU" w:bidi="ar-SA"/>
    </w:rPr>
  </w:style>
  <w:style w:type="paragraph" w:customStyle="1" w:styleId="ConsPlusTitle">
    <w:name w:val="ConsPlusTitle"/>
    <w:rsid w:val="00817750"/>
    <w:pPr>
      <w:widowControl w:val="0"/>
      <w:autoSpaceDE w:val="0"/>
      <w:autoSpaceDN w:val="0"/>
      <w:adjustRightInd w:val="0"/>
    </w:pPr>
    <w:rPr>
      <w:rFonts w:ascii="Arial" w:hAnsi="Arial" w:cs="Arial"/>
      <w:b/>
      <w:bCs/>
    </w:rPr>
  </w:style>
  <w:style w:type="paragraph" w:styleId="af5">
    <w:name w:val="Balloon Text"/>
    <w:basedOn w:val="a"/>
    <w:link w:val="af6"/>
    <w:uiPriority w:val="99"/>
    <w:semiHidden/>
    <w:rsid w:val="004F28AB"/>
    <w:rPr>
      <w:rFonts w:ascii="Tahoma" w:hAnsi="Tahoma" w:cs="Tahoma"/>
      <w:sz w:val="16"/>
      <w:szCs w:val="16"/>
    </w:rPr>
  </w:style>
  <w:style w:type="character" w:customStyle="1" w:styleId="af6">
    <w:name w:val="Текст выноски Знак"/>
    <w:basedOn w:val="a0"/>
    <w:link w:val="af5"/>
    <w:uiPriority w:val="99"/>
    <w:semiHidden/>
    <w:rsid w:val="002C69F7"/>
    <w:rPr>
      <w:rFonts w:ascii="Tahoma" w:hAnsi="Tahoma" w:cs="Tahoma"/>
      <w:sz w:val="16"/>
      <w:szCs w:val="16"/>
    </w:rPr>
  </w:style>
  <w:style w:type="paragraph" w:customStyle="1" w:styleId="ConsPlusNonformat">
    <w:name w:val="ConsPlusNonformat"/>
    <w:uiPriority w:val="99"/>
    <w:rsid w:val="001A734A"/>
    <w:pPr>
      <w:autoSpaceDE w:val="0"/>
      <w:autoSpaceDN w:val="0"/>
      <w:adjustRightInd w:val="0"/>
    </w:pPr>
    <w:rPr>
      <w:rFonts w:ascii="Courier New" w:hAnsi="Courier New" w:cs="Courier New"/>
    </w:rPr>
  </w:style>
  <w:style w:type="paragraph" w:customStyle="1" w:styleId="af7">
    <w:name w:val="Текст обл.доклада"/>
    <w:basedOn w:val="a"/>
    <w:rsid w:val="00F36101"/>
    <w:pPr>
      <w:jc w:val="both"/>
    </w:pPr>
    <w:rPr>
      <w:rFonts w:ascii="TimesET" w:hAnsi="TimesET"/>
      <w:sz w:val="22"/>
      <w:szCs w:val="20"/>
    </w:rPr>
  </w:style>
  <w:style w:type="paragraph" w:customStyle="1" w:styleId="12">
    <w:name w:val="Без интервала1"/>
    <w:rsid w:val="004F3CBA"/>
    <w:rPr>
      <w:rFonts w:ascii="Calibri" w:hAnsi="Calibri"/>
      <w:sz w:val="22"/>
      <w:szCs w:val="22"/>
      <w:lang w:eastAsia="en-US"/>
    </w:rPr>
  </w:style>
  <w:style w:type="character" w:customStyle="1" w:styleId="af8">
    <w:name w:val="Гипертекстовая ссылка"/>
    <w:uiPriority w:val="99"/>
    <w:rsid w:val="002C626B"/>
    <w:rPr>
      <w:color w:val="106BBE"/>
    </w:rPr>
  </w:style>
  <w:style w:type="paragraph" w:customStyle="1" w:styleId="22">
    <w:name w:val="Без интервала2"/>
    <w:rsid w:val="000B2653"/>
    <w:rPr>
      <w:rFonts w:ascii="Calibri" w:hAnsi="Calibri"/>
      <w:sz w:val="22"/>
      <w:szCs w:val="22"/>
      <w:lang w:eastAsia="en-US"/>
    </w:rPr>
  </w:style>
  <w:style w:type="paragraph" w:styleId="af9">
    <w:name w:val="No Spacing"/>
    <w:uiPriority w:val="1"/>
    <w:qFormat/>
    <w:rsid w:val="00BF37E9"/>
    <w:rPr>
      <w:rFonts w:ascii="Calibri" w:eastAsia="Calibri" w:hAnsi="Calibri"/>
      <w:sz w:val="22"/>
      <w:szCs w:val="22"/>
      <w:lang w:eastAsia="en-US"/>
    </w:rPr>
  </w:style>
  <w:style w:type="paragraph" w:styleId="afa">
    <w:name w:val="List Paragraph"/>
    <w:basedOn w:val="a"/>
    <w:uiPriority w:val="34"/>
    <w:qFormat/>
    <w:rsid w:val="00CD282D"/>
    <w:pPr>
      <w:ind w:left="720"/>
      <w:contextualSpacing/>
    </w:pPr>
  </w:style>
  <w:style w:type="paragraph" w:styleId="13">
    <w:name w:val="toc 1"/>
    <w:basedOn w:val="a"/>
    <w:next w:val="a"/>
    <w:autoRedefine/>
    <w:uiPriority w:val="39"/>
    <w:rsid w:val="00E8560B"/>
    <w:pPr>
      <w:spacing w:after="100"/>
    </w:pPr>
  </w:style>
  <w:style w:type="table" w:styleId="afb">
    <w:name w:val="Table Grid"/>
    <w:basedOn w:val="a1"/>
    <w:uiPriority w:val="59"/>
    <w:rsid w:val="00E85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2A69D7"/>
    <w:pPr>
      <w:tabs>
        <w:tab w:val="left" w:pos="1276"/>
      </w:tabs>
      <w:ind w:firstLine="709"/>
      <w:jc w:val="both"/>
    </w:pPr>
    <w:rPr>
      <w:sz w:val="28"/>
      <w:szCs w:val="28"/>
      <w:lang w:eastAsia="en-US"/>
    </w:rPr>
  </w:style>
  <w:style w:type="character" w:styleId="afc">
    <w:name w:val="Hyperlink"/>
    <w:basedOn w:val="a0"/>
    <w:uiPriority w:val="99"/>
    <w:rsid w:val="002F03CD"/>
    <w:rPr>
      <w:color w:val="0000FF" w:themeColor="hyperlink"/>
      <w:u w:val="single"/>
    </w:rPr>
  </w:style>
  <w:style w:type="table" w:customStyle="1" w:styleId="15">
    <w:name w:val="Сетка таблицы1"/>
    <w:basedOn w:val="a1"/>
    <w:next w:val="afb"/>
    <w:uiPriority w:val="59"/>
    <w:rsid w:val="00637D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b"/>
    <w:uiPriority w:val="59"/>
    <w:rsid w:val="002337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
    <w:uiPriority w:val="39"/>
    <w:semiHidden/>
    <w:unhideWhenUsed/>
    <w:qFormat/>
    <w:rsid w:val="003A560A"/>
    <w:pPr>
      <w:keepNext/>
      <w:keepLine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FontStyle13">
    <w:name w:val="Font Style13"/>
    <w:basedOn w:val="a0"/>
    <w:uiPriority w:val="99"/>
    <w:rsid w:val="0010458C"/>
    <w:rPr>
      <w:rFonts w:ascii="Times New Roman" w:hAnsi="Times New Roman" w:cs="Times New Roman"/>
      <w:sz w:val="26"/>
      <w:szCs w:val="26"/>
    </w:rPr>
  </w:style>
  <w:style w:type="character" w:customStyle="1" w:styleId="FontStyle14">
    <w:name w:val="Font Style14"/>
    <w:basedOn w:val="a0"/>
    <w:uiPriority w:val="99"/>
    <w:rsid w:val="0010458C"/>
    <w:rPr>
      <w:rFonts w:ascii="Times New Roman" w:hAnsi="Times New Roman" w:cs="Times New Roman"/>
      <w:b/>
      <w:bCs/>
      <w:sz w:val="26"/>
      <w:szCs w:val="26"/>
    </w:rPr>
  </w:style>
  <w:style w:type="character" w:customStyle="1" w:styleId="FontStyle22">
    <w:name w:val="Font Style22"/>
    <w:uiPriority w:val="99"/>
    <w:rsid w:val="004A3185"/>
    <w:rPr>
      <w:rFonts w:ascii="Times New Roman" w:hAnsi="Times New Roman" w:cs="Times New Roman"/>
      <w:sz w:val="26"/>
      <w:szCs w:val="26"/>
    </w:rPr>
  </w:style>
  <w:style w:type="character" w:customStyle="1" w:styleId="FontStyle43">
    <w:name w:val="Font Style43"/>
    <w:basedOn w:val="a0"/>
    <w:uiPriority w:val="99"/>
    <w:rsid w:val="00CD7A32"/>
    <w:rPr>
      <w:rFonts w:ascii="Times New Roman" w:hAnsi="Times New Roman" w:cs="Times New Roman"/>
      <w:b/>
      <w:bCs/>
      <w:sz w:val="26"/>
      <w:szCs w:val="26"/>
    </w:rPr>
  </w:style>
  <w:style w:type="character" w:customStyle="1" w:styleId="FontStyle44">
    <w:name w:val="Font Style44"/>
    <w:basedOn w:val="a0"/>
    <w:uiPriority w:val="99"/>
    <w:rsid w:val="00CD7A32"/>
    <w:rPr>
      <w:rFonts w:ascii="Times New Roman" w:hAnsi="Times New Roman" w:cs="Times New Roman"/>
      <w:b/>
      <w:bCs/>
      <w:sz w:val="26"/>
      <w:szCs w:val="26"/>
    </w:rPr>
  </w:style>
  <w:style w:type="paragraph" w:customStyle="1" w:styleId="Style12">
    <w:name w:val="Style12"/>
    <w:basedOn w:val="a"/>
    <w:uiPriority w:val="99"/>
    <w:rsid w:val="0007483F"/>
    <w:pPr>
      <w:widowControl w:val="0"/>
      <w:autoSpaceDE w:val="0"/>
      <w:autoSpaceDN w:val="0"/>
      <w:adjustRightInd w:val="0"/>
      <w:spacing w:line="370" w:lineRule="exact"/>
      <w:ind w:firstLine="754"/>
      <w:jc w:val="both"/>
    </w:pPr>
    <w:rPr>
      <w:rFonts w:eastAsiaTheme="minorEastAsia"/>
    </w:rPr>
  </w:style>
  <w:style w:type="character" w:customStyle="1" w:styleId="FontStyle45">
    <w:name w:val="Font Style45"/>
    <w:basedOn w:val="a0"/>
    <w:uiPriority w:val="99"/>
    <w:rsid w:val="0007483F"/>
    <w:rPr>
      <w:rFonts w:ascii="Times New Roman" w:hAnsi="Times New Roman" w:cs="Times New Roman"/>
      <w:sz w:val="24"/>
      <w:szCs w:val="24"/>
    </w:rPr>
  </w:style>
  <w:style w:type="paragraph" w:customStyle="1" w:styleId="Style15">
    <w:name w:val="Style15"/>
    <w:basedOn w:val="a"/>
    <w:uiPriority w:val="99"/>
    <w:rsid w:val="0007483F"/>
    <w:pPr>
      <w:widowControl w:val="0"/>
      <w:autoSpaceDE w:val="0"/>
      <w:autoSpaceDN w:val="0"/>
      <w:adjustRightInd w:val="0"/>
      <w:spacing w:line="370" w:lineRule="exact"/>
      <w:ind w:firstLine="706"/>
      <w:jc w:val="both"/>
    </w:pPr>
    <w:rPr>
      <w:rFonts w:eastAsiaTheme="minorEastAsia"/>
    </w:rPr>
  </w:style>
  <w:style w:type="paragraph" w:customStyle="1" w:styleId="Style1">
    <w:name w:val="Style1"/>
    <w:basedOn w:val="a"/>
    <w:uiPriority w:val="99"/>
    <w:rsid w:val="00F053A1"/>
    <w:pPr>
      <w:widowControl w:val="0"/>
      <w:autoSpaceDE w:val="0"/>
      <w:autoSpaceDN w:val="0"/>
      <w:adjustRightInd w:val="0"/>
      <w:spacing w:line="322" w:lineRule="exact"/>
    </w:pPr>
    <w:rPr>
      <w:rFonts w:eastAsiaTheme="minorEastAsia"/>
    </w:rPr>
  </w:style>
  <w:style w:type="paragraph" w:customStyle="1" w:styleId="Style24">
    <w:name w:val="Style24"/>
    <w:basedOn w:val="a"/>
    <w:uiPriority w:val="99"/>
    <w:rsid w:val="00E43EBE"/>
    <w:pPr>
      <w:widowControl w:val="0"/>
      <w:autoSpaceDE w:val="0"/>
      <w:autoSpaceDN w:val="0"/>
      <w:adjustRightInd w:val="0"/>
      <w:spacing w:line="370" w:lineRule="exact"/>
      <w:ind w:firstLine="1358"/>
    </w:pPr>
    <w:rPr>
      <w:rFonts w:eastAsiaTheme="minorEastAsia"/>
    </w:rPr>
  </w:style>
  <w:style w:type="paragraph" w:customStyle="1" w:styleId="Style14">
    <w:name w:val="Style14"/>
    <w:basedOn w:val="a"/>
    <w:uiPriority w:val="99"/>
    <w:rsid w:val="00B15954"/>
    <w:pPr>
      <w:widowControl w:val="0"/>
      <w:autoSpaceDE w:val="0"/>
      <w:autoSpaceDN w:val="0"/>
      <w:adjustRightInd w:val="0"/>
      <w:spacing w:line="370" w:lineRule="exact"/>
      <w:jc w:val="both"/>
    </w:pPr>
    <w:rPr>
      <w:rFonts w:eastAsiaTheme="minorEastAsia"/>
    </w:rPr>
  </w:style>
  <w:style w:type="paragraph" w:customStyle="1" w:styleId="Style31">
    <w:name w:val="Style31"/>
    <w:basedOn w:val="a"/>
    <w:uiPriority w:val="99"/>
    <w:rsid w:val="00B15954"/>
    <w:pPr>
      <w:widowControl w:val="0"/>
      <w:autoSpaceDE w:val="0"/>
      <w:autoSpaceDN w:val="0"/>
      <w:adjustRightInd w:val="0"/>
      <w:spacing w:line="300" w:lineRule="exact"/>
      <w:ind w:firstLine="533"/>
    </w:pPr>
    <w:rPr>
      <w:rFonts w:eastAsiaTheme="minorEastAsia"/>
    </w:rPr>
  </w:style>
  <w:style w:type="paragraph" w:customStyle="1" w:styleId="Style13">
    <w:name w:val="Style13"/>
    <w:basedOn w:val="a"/>
    <w:uiPriority w:val="99"/>
    <w:rsid w:val="009A2C4C"/>
    <w:pPr>
      <w:widowControl w:val="0"/>
      <w:autoSpaceDE w:val="0"/>
      <w:autoSpaceDN w:val="0"/>
      <w:adjustRightInd w:val="0"/>
      <w:jc w:val="both"/>
    </w:pPr>
    <w:rPr>
      <w:rFonts w:eastAsiaTheme="minorEastAsia"/>
    </w:rPr>
  </w:style>
  <w:style w:type="paragraph" w:customStyle="1" w:styleId="16">
    <w:name w:val="1"/>
    <w:basedOn w:val="a"/>
    <w:rsid w:val="0063498A"/>
    <w:pPr>
      <w:spacing w:before="100" w:beforeAutospacing="1" w:after="100" w:afterAutospacing="1"/>
    </w:pPr>
    <w:rPr>
      <w:rFonts w:ascii="Tahoma" w:hAnsi="Tahoma"/>
      <w:sz w:val="20"/>
      <w:szCs w:val="20"/>
      <w:lang w:val="en-US" w:eastAsia="en-US"/>
    </w:rPr>
  </w:style>
  <w:style w:type="paragraph" w:customStyle="1" w:styleId="Default">
    <w:name w:val="Default"/>
    <w:rsid w:val="0063498A"/>
    <w:pPr>
      <w:autoSpaceDE w:val="0"/>
      <w:autoSpaceDN w:val="0"/>
      <w:adjustRightInd w:val="0"/>
    </w:pPr>
    <w:rPr>
      <w:color w:val="000000"/>
      <w:sz w:val="24"/>
      <w:szCs w:val="24"/>
      <w:lang w:eastAsia="en-US"/>
    </w:rPr>
  </w:style>
  <w:style w:type="paragraph" w:customStyle="1" w:styleId="24">
    <w:name w:val="Абзац списка2"/>
    <w:basedOn w:val="a"/>
    <w:rsid w:val="0063498A"/>
    <w:pPr>
      <w:spacing w:after="200" w:line="276" w:lineRule="auto"/>
      <w:ind w:left="720"/>
    </w:pPr>
    <w:rPr>
      <w:rFonts w:ascii="Calibri" w:hAnsi="Calibri"/>
      <w:sz w:val="22"/>
      <w:szCs w:val="22"/>
      <w:lang w:eastAsia="en-US"/>
    </w:rPr>
  </w:style>
  <w:style w:type="paragraph" w:customStyle="1" w:styleId="afe">
    <w:name w:val="Таблицы (моноширинный)"/>
    <w:basedOn w:val="a"/>
    <w:next w:val="a"/>
    <w:rsid w:val="002C69F7"/>
    <w:pPr>
      <w:widowControl w:val="0"/>
      <w:autoSpaceDE w:val="0"/>
      <w:autoSpaceDN w:val="0"/>
      <w:adjustRightInd w:val="0"/>
      <w:jc w:val="both"/>
    </w:pPr>
    <w:rPr>
      <w:rFonts w:ascii="Courier New" w:hAnsi="Courier New" w:cs="Courier New"/>
      <w:sz w:val="20"/>
      <w:szCs w:val="20"/>
    </w:rPr>
  </w:style>
  <w:style w:type="paragraph" w:styleId="aff">
    <w:name w:val="Subtitle"/>
    <w:basedOn w:val="a"/>
    <w:link w:val="aff0"/>
    <w:qFormat/>
    <w:rsid w:val="002C69F7"/>
    <w:pPr>
      <w:tabs>
        <w:tab w:val="num" w:pos="360"/>
      </w:tabs>
      <w:jc w:val="both"/>
    </w:pPr>
    <w:rPr>
      <w:b/>
      <w:bCs/>
      <w:sz w:val="32"/>
    </w:rPr>
  </w:style>
  <w:style w:type="character" w:customStyle="1" w:styleId="aff0">
    <w:name w:val="Подзаголовок Знак"/>
    <w:basedOn w:val="a0"/>
    <w:link w:val="aff"/>
    <w:rsid w:val="002C69F7"/>
    <w:rPr>
      <w:b/>
      <w:bCs/>
      <w:sz w:val="32"/>
      <w:szCs w:val="24"/>
    </w:rPr>
  </w:style>
  <w:style w:type="character" w:styleId="aff1">
    <w:name w:val="Strong"/>
    <w:basedOn w:val="a0"/>
    <w:qFormat/>
    <w:rsid w:val="002C69F7"/>
    <w:rPr>
      <w:b/>
      <w:bCs/>
    </w:rPr>
  </w:style>
  <w:style w:type="paragraph" w:styleId="aff2">
    <w:name w:val="endnote text"/>
    <w:basedOn w:val="a"/>
    <w:link w:val="aff3"/>
    <w:uiPriority w:val="99"/>
    <w:unhideWhenUsed/>
    <w:rsid w:val="002C69F7"/>
    <w:rPr>
      <w:sz w:val="20"/>
      <w:szCs w:val="20"/>
    </w:rPr>
  </w:style>
  <w:style w:type="character" w:customStyle="1" w:styleId="aff3">
    <w:name w:val="Текст концевой сноски Знак"/>
    <w:basedOn w:val="a0"/>
    <w:link w:val="aff2"/>
    <w:uiPriority w:val="99"/>
    <w:rsid w:val="002C69F7"/>
  </w:style>
  <w:style w:type="character" w:styleId="aff4">
    <w:name w:val="endnote reference"/>
    <w:basedOn w:val="a0"/>
    <w:uiPriority w:val="99"/>
    <w:unhideWhenUsed/>
    <w:rsid w:val="002C69F7"/>
    <w:rPr>
      <w:vertAlign w:val="superscript"/>
    </w:rPr>
  </w:style>
  <w:style w:type="character" w:customStyle="1" w:styleId="85pt0pt">
    <w:name w:val="Основной текст + 8;5 pt;Интервал 0 pt"/>
    <w:rsid w:val="002C69F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paragraph" w:customStyle="1" w:styleId="aff5">
    <w:name w:val="Стиль_текст"/>
    <w:basedOn w:val="a"/>
    <w:link w:val="aff6"/>
    <w:qFormat/>
    <w:rsid w:val="002C69F7"/>
    <w:pPr>
      <w:spacing w:line="288" w:lineRule="auto"/>
      <w:ind w:firstLine="709"/>
      <w:jc w:val="both"/>
    </w:pPr>
    <w:rPr>
      <w:spacing w:val="-1"/>
      <w:sz w:val="28"/>
      <w:szCs w:val="28"/>
    </w:rPr>
  </w:style>
  <w:style w:type="character" w:customStyle="1" w:styleId="aff6">
    <w:name w:val="Стиль_текст Знак"/>
    <w:link w:val="aff5"/>
    <w:rsid w:val="002C69F7"/>
    <w:rPr>
      <w:spacing w:val="-1"/>
      <w:sz w:val="28"/>
      <w:szCs w:val="28"/>
    </w:rPr>
  </w:style>
  <w:style w:type="character" w:customStyle="1" w:styleId="8">
    <w:name w:val="Основной текст + 8"/>
    <w:aliases w:val="5 pt,Интервал 0 pt"/>
    <w:rsid w:val="00460010"/>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0">
      <w:bodyDiv w:val="1"/>
      <w:marLeft w:val="0"/>
      <w:marRight w:val="0"/>
      <w:marTop w:val="0"/>
      <w:marBottom w:val="0"/>
      <w:divBdr>
        <w:top w:val="none" w:sz="0" w:space="0" w:color="auto"/>
        <w:left w:val="none" w:sz="0" w:space="0" w:color="auto"/>
        <w:bottom w:val="none" w:sz="0" w:space="0" w:color="auto"/>
        <w:right w:val="none" w:sz="0" w:space="0" w:color="auto"/>
      </w:divBdr>
    </w:div>
    <w:div w:id="437796632">
      <w:bodyDiv w:val="1"/>
      <w:marLeft w:val="0"/>
      <w:marRight w:val="0"/>
      <w:marTop w:val="0"/>
      <w:marBottom w:val="0"/>
      <w:divBdr>
        <w:top w:val="none" w:sz="0" w:space="0" w:color="auto"/>
        <w:left w:val="none" w:sz="0" w:space="0" w:color="auto"/>
        <w:bottom w:val="none" w:sz="0" w:space="0" w:color="auto"/>
        <w:right w:val="none" w:sz="0" w:space="0" w:color="auto"/>
      </w:divBdr>
    </w:div>
    <w:div w:id="564530630">
      <w:bodyDiv w:val="1"/>
      <w:marLeft w:val="0"/>
      <w:marRight w:val="0"/>
      <w:marTop w:val="0"/>
      <w:marBottom w:val="0"/>
      <w:divBdr>
        <w:top w:val="none" w:sz="0" w:space="0" w:color="auto"/>
        <w:left w:val="none" w:sz="0" w:space="0" w:color="auto"/>
        <w:bottom w:val="none" w:sz="0" w:space="0" w:color="auto"/>
        <w:right w:val="none" w:sz="0" w:space="0" w:color="auto"/>
      </w:divBdr>
    </w:div>
    <w:div w:id="573127032">
      <w:bodyDiv w:val="1"/>
      <w:marLeft w:val="0"/>
      <w:marRight w:val="0"/>
      <w:marTop w:val="0"/>
      <w:marBottom w:val="0"/>
      <w:divBdr>
        <w:top w:val="none" w:sz="0" w:space="0" w:color="auto"/>
        <w:left w:val="none" w:sz="0" w:space="0" w:color="auto"/>
        <w:bottom w:val="none" w:sz="0" w:space="0" w:color="auto"/>
        <w:right w:val="none" w:sz="0" w:space="0" w:color="auto"/>
      </w:divBdr>
    </w:div>
    <w:div w:id="742991129">
      <w:bodyDiv w:val="1"/>
      <w:marLeft w:val="0"/>
      <w:marRight w:val="0"/>
      <w:marTop w:val="0"/>
      <w:marBottom w:val="0"/>
      <w:divBdr>
        <w:top w:val="none" w:sz="0" w:space="0" w:color="auto"/>
        <w:left w:val="none" w:sz="0" w:space="0" w:color="auto"/>
        <w:bottom w:val="none" w:sz="0" w:space="0" w:color="auto"/>
        <w:right w:val="none" w:sz="0" w:space="0" w:color="auto"/>
      </w:divBdr>
    </w:div>
    <w:div w:id="884412369">
      <w:bodyDiv w:val="1"/>
      <w:marLeft w:val="0"/>
      <w:marRight w:val="0"/>
      <w:marTop w:val="0"/>
      <w:marBottom w:val="0"/>
      <w:divBdr>
        <w:top w:val="none" w:sz="0" w:space="0" w:color="auto"/>
        <w:left w:val="none" w:sz="0" w:space="0" w:color="auto"/>
        <w:bottom w:val="none" w:sz="0" w:space="0" w:color="auto"/>
        <w:right w:val="none" w:sz="0" w:space="0" w:color="auto"/>
      </w:divBdr>
    </w:div>
    <w:div w:id="927348331">
      <w:bodyDiv w:val="1"/>
      <w:marLeft w:val="0"/>
      <w:marRight w:val="0"/>
      <w:marTop w:val="0"/>
      <w:marBottom w:val="0"/>
      <w:divBdr>
        <w:top w:val="none" w:sz="0" w:space="0" w:color="auto"/>
        <w:left w:val="none" w:sz="0" w:space="0" w:color="auto"/>
        <w:bottom w:val="none" w:sz="0" w:space="0" w:color="auto"/>
        <w:right w:val="none" w:sz="0" w:space="0" w:color="auto"/>
      </w:divBdr>
    </w:div>
    <w:div w:id="1134757970">
      <w:bodyDiv w:val="1"/>
      <w:marLeft w:val="0"/>
      <w:marRight w:val="0"/>
      <w:marTop w:val="0"/>
      <w:marBottom w:val="0"/>
      <w:divBdr>
        <w:top w:val="none" w:sz="0" w:space="0" w:color="auto"/>
        <w:left w:val="none" w:sz="0" w:space="0" w:color="auto"/>
        <w:bottom w:val="none" w:sz="0" w:space="0" w:color="auto"/>
        <w:right w:val="none" w:sz="0" w:space="0" w:color="auto"/>
      </w:divBdr>
    </w:div>
    <w:div w:id="1189871741">
      <w:bodyDiv w:val="1"/>
      <w:marLeft w:val="0"/>
      <w:marRight w:val="0"/>
      <w:marTop w:val="0"/>
      <w:marBottom w:val="0"/>
      <w:divBdr>
        <w:top w:val="none" w:sz="0" w:space="0" w:color="auto"/>
        <w:left w:val="none" w:sz="0" w:space="0" w:color="auto"/>
        <w:bottom w:val="none" w:sz="0" w:space="0" w:color="auto"/>
        <w:right w:val="none" w:sz="0" w:space="0" w:color="auto"/>
      </w:divBdr>
    </w:div>
    <w:div w:id="1214384820">
      <w:bodyDiv w:val="1"/>
      <w:marLeft w:val="0"/>
      <w:marRight w:val="0"/>
      <w:marTop w:val="0"/>
      <w:marBottom w:val="0"/>
      <w:divBdr>
        <w:top w:val="none" w:sz="0" w:space="0" w:color="auto"/>
        <w:left w:val="none" w:sz="0" w:space="0" w:color="auto"/>
        <w:bottom w:val="none" w:sz="0" w:space="0" w:color="auto"/>
        <w:right w:val="none" w:sz="0" w:space="0" w:color="auto"/>
      </w:divBdr>
    </w:div>
    <w:div w:id="1291666086">
      <w:bodyDiv w:val="1"/>
      <w:marLeft w:val="0"/>
      <w:marRight w:val="0"/>
      <w:marTop w:val="0"/>
      <w:marBottom w:val="0"/>
      <w:divBdr>
        <w:top w:val="none" w:sz="0" w:space="0" w:color="auto"/>
        <w:left w:val="none" w:sz="0" w:space="0" w:color="auto"/>
        <w:bottom w:val="none" w:sz="0" w:space="0" w:color="auto"/>
        <w:right w:val="none" w:sz="0" w:space="0" w:color="auto"/>
      </w:divBdr>
    </w:div>
    <w:div w:id="1347320244">
      <w:bodyDiv w:val="1"/>
      <w:marLeft w:val="0"/>
      <w:marRight w:val="0"/>
      <w:marTop w:val="0"/>
      <w:marBottom w:val="0"/>
      <w:divBdr>
        <w:top w:val="none" w:sz="0" w:space="0" w:color="auto"/>
        <w:left w:val="none" w:sz="0" w:space="0" w:color="auto"/>
        <w:bottom w:val="none" w:sz="0" w:space="0" w:color="auto"/>
        <w:right w:val="none" w:sz="0" w:space="0" w:color="auto"/>
      </w:divBdr>
    </w:div>
    <w:div w:id="1380476098">
      <w:bodyDiv w:val="1"/>
      <w:marLeft w:val="0"/>
      <w:marRight w:val="0"/>
      <w:marTop w:val="0"/>
      <w:marBottom w:val="0"/>
      <w:divBdr>
        <w:top w:val="none" w:sz="0" w:space="0" w:color="auto"/>
        <w:left w:val="none" w:sz="0" w:space="0" w:color="auto"/>
        <w:bottom w:val="none" w:sz="0" w:space="0" w:color="auto"/>
        <w:right w:val="none" w:sz="0" w:space="0" w:color="auto"/>
      </w:divBdr>
    </w:div>
    <w:div w:id="1440181616">
      <w:bodyDiv w:val="1"/>
      <w:marLeft w:val="0"/>
      <w:marRight w:val="0"/>
      <w:marTop w:val="0"/>
      <w:marBottom w:val="0"/>
      <w:divBdr>
        <w:top w:val="none" w:sz="0" w:space="0" w:color="auto"/>
        <w:left w:val="none" w:sz="0" w:space="0" w:color="auto"/>
        <w:bottom w:val="none" w:sz="0" w:space="0" w:color="auto"/>
        <w:right w:val="none" w:sz="0" w:space="0" w:color="auto"/>
      </w:divBdr>
    </w:div>
    <w:div w:id="1533422891">
      <w:bodyDiv w:val="1"/>
      <w:marLeft w:val="0"/>
      <w:marRight w:val="0"/>
      <w:marTop w:val="0"/>
      <w:marBottom w:val="0"/>
      <w:divBdr>
        <w:top w:val="none" w:sz="0" w:space="0" w:color="auto"/>
        <w:left w:val="none" w:sz="0" w:space="0" w:color="auto"/>
        <w:bottom w:val="none" w:sz="0" w:space="0" w:color="auto"/>
        <w:right w:val="none" w:sz="0" w:space="0" w:color="auto"/>
      </w:divBdr>
    </w:div>
    <w:div w:id="1736196810">
      <w:bodyDiv w:val="1"/>
      <w:marLeft w:val="0"/>
      <w:marRight w:val="0"/>
      <w:marTop w:val="0"/>
      <w:marBottom w:val="0"/>
      <w:divBdr>
        <w:top w:val="none" w:sz="0" w:space="0" w:color="auto"/>
        <w:left w:val="none" w:sz="0" w:space="0" w:color="auto"/>
        <w:bottom w:val="none" w:sz="0" w:space="0" w:color="auto"/>
        <w:right w:val="none" w:sz="0" w:space="0" w:color="auto"/>
      </w:divBdr>
    </w:div>
    <w:div w:id="1844542736">
      <w:bodyDiv w:val="1"/>
      <w:marLeft w:val="0"/>
      <w:marRight w:val="0"/>
      <w:marTop w:val="0"/>
      <w:marBottom w:val="0"/>
      <w:divBdr>
        <w:top w:val="none" w:sz="0" w:space="0" w:color="auto"/>
        <w:left w:val="none" w:sz="0" w:space="0" w:color="auto"/>
        <w:bottom w:val="none" w:sz="0" w:space="0" w:color="auto"/>
        <w:right w:val="none" w:sz="0" w:space="0" w:color="auto"/>
      </w:divBdr>
    </w:div>
    <w:div w:id="1845390335">
      <w:bodyDiv w:val="1"/>
      <w:marLeft w:val="0"/>
      <w:marRight w:val="0"/>
      <w:marTop w:val="0"/>
      <w:marBottom w:val="0"/>
      <w:divBdr>
        <w:top w:val="none" w:sz="0" w:space="0" w:color="auto"/>
        <w:left w:val="none" w:sz="0" w:space="0" w:color="auto"/>
        <w:bottom w:val="none" w:sz="0" w:space="0" w:color="auto"/>
        <w:right w:val="none" w:sz="0" w:space="0" w:color="auto"/>
      </w:divBdr>
    </w:div>
    <w:div w:id="1924217917">
      <w:bodyDiv w:val="1"/>
      <w:marLeft w:val="0"/>
      <w:marRight w:val="0"/>
      <w:marTop w:val="0"/>
      <w:marBottom w:val="0"/>
      <w:divBdr>
        <w:top w:val="none" w:sz="0" w:space="0" w:color="auto"/>
        <w:left w:val="none" w:sz="0" w:space="0" w:color="auto"/>
        <w:bottom w:val="none" w:sz="0" w:space="0" w:color="auto"/>
        <w:right w:val="none" w:sz="0" w:space="0" w:color="auto"/>
      </w:divBdr>
    </w:div>
    <w:div w:id="2091154621">
      <w:bodyDiv w:val="1"/>
      <w:marLeft w:val="0"/>
      <w:marRight w:val="0"/>
      <w:marTop w:val="0"/>
      <w:marBottom w:val="0"/>
      <w:divBdr>
        <w:top w:val="none" w:sz="0" w:space="0" w:color="auto"/>
        <w:left w:val="none" w:sz="0" w:space="0" w:color="auto"/>
        <w:bottom w:val="none" w:sz="0" w:space="0" w:color="auto"/>
        <w:right w:val="none" w:sz="0" w:space="0" w:color="auto"/>
      </w:divBdr>
    </w:div>
    <w:div w:id="21179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8F040FCEDD45EE45B8847F5B6C977B28C91F917DADE5DC1000E7825A89540951A5A8ED7C14370156B9YBI" TargetMode="External"/><Relationship Id="rId26" Type="http://schemas.openxmlformats.org/officeDocument/2006/relationships/hyperlink" Target="consultantplus://offline/ref=E0DD796041A3F4FC371F2B1968537F5AA508135BE44B19A53A8D5C243047CD1C2DDAE7240E1EFE21b7a7L" TargetMode="External"/><Relationship Id="rId3" Type="http://schemas.openxmlformats.org/officeDocument/2006/relationships/styles" Target="styles.xml"/><Relationship Id="rId21" Type="http://schemas.openxmlformats.org/officeDocument/2006/relationships/hyperlink" Target="consultantplus://offline/ref=8F040FCEDD45EE45B8847F5B6C977B28C91F917DADE5DC1000E7825A89540951A5A8ED7C14370155B9Y6I"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D1F5BEBE1E2AE36E197C10AFC8C3D0008E40E1EFAF6F3B143829FC1C9E7115FFBC8AD8E9795A578BvFVCI" TargetMode="External"/><Relationship Id="rId25" Type="http://schemas.openxmlformats.org/officeDocument/2006/relationships/hyperlink" Target="consultantplus://offline/ref=8F040FCEDD45EE45B8847F5B6C977B28C91F917DADE5DC1000E7825A89540951A5A8ED7C14370154B9Y5I" TargetMode="External"/><Relationship Id="rId2" Type="http://schemas.openxmlformats.org/officeDocument/2006/relationships/numbering" Target="numbering.xml"/><Relationship Id="rId16" Type="http://schemas.openxmlformats.org/officeDocument/2006/relationships/hyperlink" Target="consultantplus://offline/ref=D1F5BEBE1E2AE36E197C10AFC8C3D0008E40E1EFAF6F3B143829FC1C9E7115FFBC8AD8E9795A5784vFVBI" TargetMode="External"/><Relationship Id="rId20" Type="http://schemas.openxmlformats.org/officeDocument/2006/relationships/hyperlink" Target="consultantplus://offline/ref=8F040FCEDD45EE45B8847F5B6C977B28C91F917DADE5DC1000E7825A89540951A5A8ED7C14370155B9Y0I" TargetMode="External"/><Relationship Id="rId29" Type="http://schemas.openxmlformats.org/officeDocument/2006/relationships/hyperlink" Target="consultantplus://offline/ref=E0DD796041A3F4FC371F2B1968537F5AA508135BE44B19A53A8D5C243047CD1C2DDAE7240E1EFE2Eb7a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8F040FCEDD45EE45B8847F5B6C977B28C91F917DADE5DC1000E7825A89540951A5A8ED7C14370154B9Y0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1F5BEBE1E2AE36E197C10AFC8C3D0008E40E1EFAF6F3B143829FC1C9E7115FFBC8AD8E9795A5785vFV8I" TargetMode="External"/><Relationship Id="rId23" Type="http://schemas.openxmlformats.org/officeDocument/2006/relationships/hyperlink" Target="consultantplus://offline/ref=8F040FCEDD45EE45B8847F5B6C977B28C91F917DADE5DC1000E7825A89540951A5A8ED7C14370154B9Y2I" TargetMode="External"/><Relationship Id="rId28" Type="http://schemas.openxmlformats.org/officeDocument/2006/relationships/hyperlink" Target="consultantplus://offline/ref=E0DD796041A3F4FC371F2B1968537F5AA508135BE44B19A53A8D5C243047CD1C2DDAE7240E1EFE21b7aCL" TargetMode="External"/><Relationship Id="rId10" Type="http://schemas.openxmlformats.org/officeDocument/2006/relationships/hyperlink" Target="http://zakupki.gov.ru" TargetMode="External"/><Relationship Id="rId19" Type="http://schemas.openxmlformats.org/officeDocument/2006/relationships/hyperlink" Target="consultantplus://offline/ref=8F040FCEDD45EE45B8847F5B6C977B28C91F917DADE5DC1000E7825A89540951A5A8ED7C14370155B9Y3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977A10CC1365AB784769C3DCD4759B83CAA5F2E6ECD348E64ADE532382023CD34BD0234D9183DE6Q8g2X" TargetMode="External"/><Relationship Id="rId14" Type="http://schemas.openxmlformats.org/officeDocument/2006/relationships/hyperlink" Target="consultantplus://offline/ref=740A4324C5BB96FB9D5AE40DDDAE0594D6586A67018982B1E28C0B96B0018DD9C0BAF9CAFBAF996CgC55O" TargetMode="External"/><Relationship Id="rId22" Type="http://schemas.openxmlformats.org/officeDocument/2006/relationships/hyperlink" Target="consultantplus://offline/ref=8F040FCEDD45EE45B8847F5B6C977B28C91F917DADE5DC1000E7825A89540951A5A8ED7C14370155B9YBI" TargetMode="External"/><Relationship Id="rId27" Type="http://schemas.openxmlformats.org/officeDocument/2006/relationships/hyperlink" Target="consultantplus://offline/ref=E0DD796041A3F4FC371F2B1968537F5AA508135BE44B19A53A8D5C243047CD1C2DDAE7240E1EFE21b7a1L" TargetMode="External"/><Relationship Id="rId30" Type="http://schemas.openxmlformats.org/officeDocument/2006/relationships/hyperlink" Target="consultantplus://offline/ref=E0DD796041A3F4FC371F2B1968537F5AA508135BE44B19A53A8D5C243047CD1C2DDAE7240E1EFE2Eb7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D5BB-1565-4EFC-B83A-99F71C50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45</Pages>
  <Words>11986</Words>
  <Characters>68326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Контрольно-счетная палата ВО</Company>
  <LinksUpToDate>false</LinksUpToDate>
  <CharactersWithSpaces>80152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Самарцева</dc:creator>
  <cp:lastModifiedBy>Полякова Елена Геннадьевна</cp:lastModifiedBy>
  <cp:revision>4</cp:revision>
  <cp:lastPrinted>2017-03-24T07:29:00Z</cp:lastPrinted>
  <dcterms:created xsi:type="dcterms:W3CDTF">2017-06-08T23:34:00Z</dcterms:created>
  <dcterms:modified xsi:type="dcterms:W3CDTF">2017-07-17T03:08:00Z</dcterms:modified>
</cp:coreProperties>
</file>